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DAE9C">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4</w:t>
      </w:r>
      <w:r>
        <w:rPr>
          <w:rFonts w:hint="eastAsia" w:ascii="方正小标宋简体" w:hAnsi="方正小标宋简体" w:eastAsia="方正小标宋简体" w:cs="方正小标宋简体"/>
          <w:bCs/>
          <w:sz w:val="44"/>
          <w:szCs w:val="44"/>
        </w:rPr>
        <w:t>年</w:t>
      </w:r>
      <w:r>
        <w:rPr>
          <w:rFonts w:hint="eastAsia" w:ascii="方正小标宋简体" w:hAnsi="方正小标宋简体" w:eastAsia="方正小标宋简体" w:cs="方正小标宋简体"/>
          <w:b/>
          <w:bCs/>
          <w:sz w:val="44"/>
          <w:szCs w:val="44"/>
          <w:lang w:val="en-US" w:eastAsia="zh-CN"/>
        </w:rPr>
        <w:t>个人</w:t>
      </w:r>
      <w:r>
        <w:rPr>
          <w:rFonts w:hint="eastAsia" w:ascii="方正小标宋简体" w:hAnsi="方正小标宋简体" w:eastAsia="方正小标宋简体" w:cs="方正小标宋简体"/>
          <w:b/>
          <w:bCs/>
          <w:sz w:val="44"/>
          <w:szCs w:val="44"/>
        </w:rPr>
        <w:t>年度总结报告</w:t>
      </w:r>
    </w:p>
    <w:p w14:paraId="569B5A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rPr>
        <w:t>马克思主义学院</w:t>
      </w:r>
      <w:r>
        <w:rPr>
          <w:rFonts w:hint="eastAsia" w:ascii="黑体" w:hAnsi="黑体" w:eastAsia="黑体" w:cs="黑体"/>
          <w:b w:val="0"/>
          <w:bCs/>
          <w:sz w:val="32"/>
          <w:szCs w:val="32"/>
          <w:lang w:val="en-US" w:eastAsia="zh-CN"/>
        </w:rPr>
        <w:t>副书记</w:t>
      </w:r>
      <w:r>
        <w:rPr>
          <w:rFonts w:hint="eastAsia" w:ascii="黑体" w:hAnsi="黑体" w:eastAsia="黑体" w:cs="黑体"/>
          <w:b w:val="0"/>
          <w:bCs/>
          <w:sz w:val="32"/>
          <w:szCs w:val="32"/>
        </w:rPr>
        <w:t xml:space="preserve"> 李鹏</w:t>
      </w:r>
    </w:p>
    <w:p w14:paraId="01D423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p>
    <w:p w14:paraId="284DD3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年本人认真履行党总支副书记和纪检委员工作职责，坚持以习近平新时代中国特色社会主义思想为指导，认真学习贯彻落实党的二十大和二十届二中、三中全会精神，</w:t>
      </w:r>
      <w:bookmarkStart w:id="0" w:name="_GoBack"/>
      <w:bookmarkEnd w:id="0"/>
      <w:r>
        <w:rPr>
          <w:rFonts w:hint="eastAsia" w:ascii="仿宋_GB2312" w:hAnsi="仿宋_GB2312" w:eastAsia="仿宋_GB2312" w:cs="仿宋_GB2312"/>
          <w:kern w:val="0"/>
          <w:sz w:val="32"/>
          <w:szCs w:val="32"/>
        </w:rPr>
        <w:t>浙江省委</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丽水市委</w:t>
      </w:r>
      <w:r>
        <w:rPr>
          <w:rFonts w:hint="eastAsia" w:ascii="仿宋_GB2312" w:hAnsi="仿宋_GB2312" w:eastAsia="仿宋_GB2312" w:cs="仿宋_GB2312"/>
          <w:kern w:val="0"/>
          <w:sz w:val="32"/>
          <w:szCs w:val="32"/>
          <w:lang w:val="en-US" w:eastAsia="zh-CN"/>
        </w:rPr>
        <w:t>会议</w:t>
      </w:r>
      <w:r>
        <w:rPr>
          <w:rFonts w:hint="eastAsia" w:ascii="仿宋_GB2312" w:hAnsi="仿宋_GB2312" w:eastAsia="仿宋_GB2312" w:cs="仿宋_GB2312"/>
          <w:kern w:val="0"/>
          <w:sz w:val="32"/>
          <w:szCs w:val="32"/>
        </w:rPr>
        <w:t>精神，学校党委和纪委有关会议精神，立足学院实际，以建设“</w:t>
      </w:r>
      <w:r>
        <w:rPr>
          <w:rFonts w:hint="eastAsia" w:ascii="仿宋_GB2312" w:hAnsi="仿宋_GB2312" w:eastAsia="仿宋_GB2312" w:cs="仿宋_GB2312"/>
          <w:kern w:val="0"/>
          <w:sz w:val="32"/>
          <w:szCs w:val="32"/>
          <w:lang w:val="en-US" w:eastAsia="zh-CN"/>
        </w:rPr>
        <w:t>勤</w:t>
      </w:r>
      <w:r>
        <w:rPr>
          <w:rFonts w:hint="eastAsia" w:ascii="仿宋_GB2312" w:hAnsi="仿宋_GB2312" w:eastAsia="仿宋_GB2312" w:cs="仿宋_GB2312"/>
          <w:kern w:val="0"/>
          <w:sz w:val="32"/>
          <w:szCs w:val="32"/>
        </w:rPr>
        <w:t>廉马院”为目标，以全面从严治党建设清明政治生态为主线，</w:t>
      </w:r>
      <w:r>
        <w:rPr>
          <w:rFonts w:hint="eastAsia" w:ascii="仿宋_GB2312" w:hAnsi="仿宋_GB2312" w:eastAsia="仿宋_GB2312" w:cs="仿宋_GB2312"/>
          <w:kern w:val="0"/>
          <w:sz w:val="32"/>
          <w:szCs w:val="32"/>
          <w:lang w:val="en-US" w:eastAsia="zh-CN"/>
        </w:rPr>
        <w:t>着力三个“加强”提升自身工作能力</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以五个“聚焦”做好党风廉政建设</w:t>
      </w:r>
      <w:r>
        <w:rPr>
          <w:rFonts w:hint="eastAsia" w:ascii="仿宋_GB2312" w:hAnsi="仿宋_GB2312" w:eastAsia="仿宋_GB2312" w:cs="仿宋_GB2312"/>
          <w:kern w:val="0"/>
          <w:sz w:val="32"/>
          <w:szCs w:val="32"/>
        </w:rPr>
        <w:t>，扎实开展各项工作，现将一年来的工作述职如下：</w:t>
      </w:r>
    </w:p>
    <w:p w14:paraId="3E81F24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w:t>
      </w:r>
      <w:r>
        <w:rPr>
          <w:rFonts w:hint="eastAsia" w:ascii="黑体" w:hAnsi="黑体" w:eastAsia="黑体" w:cs="黑体"/>
          <w:sz w:val="32"/>
          <w:szCs w:val="32"/>
          <w:lang w:val="en-US" w:eastAsia="zh-CN"/>
        </w:rPr>
        <w:t>着力三个“加强”</w:t>
      </w:r>
      <w:r>
        <w:rPr>
          <w:rFonts w:hint="eastAsia" w:ascii="黑体" w:hAnsi="黑体" w:eastAsia="黑体" w:cs="黑体"/>
          <w:sz w:val="32"/>
          <w:szCs w:val="32"/>
        </w:rPr>
        <w:t>，提升工作能力</w:t>
      </w:r>
    </w:p>
    <w:p w14:paraId="31973627">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仿宋_GB2312" w:hAnsi="仿宋_GB2312" w:eastAsia="仿宋_GB2312" w:cs="仿宋_GB2312"/>
          <w:b/>
          <w:kern w:val="0"/>
          <w:sz w:val="32"/>
          <w:szCs w:val="32"/>
        </w:rPr>
      </w:pPr>
      <w:r>
        <w:rPr>
          <w:rFonts w:hint="eastAsia" w:ascii="楷体" w:hAnsi="楷体" w:eastAsia="楷体" w:cs="楷体"/>
          <w:b w:val="0"/>
          <w:bCs/>
          <w:kern w:val="0"/>
          <w:sz w:val="32"/>
          <w:szCs w:val="32"/>
        </w:rPr>
        <w:t>（一）</w:t>
      </w:r>
      <w:r>
        <w:rPr>
          <w:rFonts w:hint="eastAsia" w:ascii="楷体" w:hAnsi="楷体" w:eastAsia="楷体" w:cs="楷体"/>
          <w:b w:val="0"/>
          <w:bCs/>
          <w:kern w:val="0"/>
          <w:sz w:val="32"/>
          <w:szCs w:val="32"/>
          <w:lang w:val="en-US" w:eastAsia="zh-CN"/>
        </w:rPr>
        <w:t>加强</w:t>
      </w:r>
      <w:r>
        <w:rPr>
          <w:rFonts w:hint="eastAsia" w:ascii="楷体" w:hAnsi="楷体" w:eastAsia="楷体" w:cs="楷体"/>
          <w:b w:val="0"/>
          <w:bCs/>
          <w:kern w:val="0"/>
          <w:sz w:val="32"/>
          <w:szCs w:val="32"/>
        </w:rPr>
        <w:t>理论学习</w:t>
      </w:r>
    </w:p>
    <w:p w14:paraId="49B329B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本人平时注意追踪党中央和中纪委、省委和省纪委、市委和市纪委、校党委和纪委的相关会议动态，每天认真学习浏览相关信息，掌握最新会议、文件、指示精神</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在学习中提升和完善自身</w:t>
      </w:r>
      <w:r>
        <w:rPr>
          <w:rFonts w:hint="eastAsia" w:ascii="仿宋_GB2312" w:hAnsi="仿宋_GB2312" w:eastAsia="仿宋_GB2312" w:cs="仿宋_GB2312"/>
          <w:kern w:val="0"/>
          <w:sz w:val="32"/>
          <w:szCs w:val="32"/>
          <w:lang w:val="en-US" w:eastAsia="zh-CN"/>
        </w:rPr>
        <w:t>工作能力</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认真</w:t>
      </w:r>
      <w:r>
        <w:rPr>
          <w:rFonts w:hint="eastAsia" w:ascii="仿宋_GB2312" w:hAnsi="仿宋_GB2312" w:eastAsia="仿宋_GB2312" w:cs="仿宋_GB2312"/>
          <w:kern w:val="0"/>
          <w:sz w:val="32"/>
          <w:szCs w:val="32"/>
        </w:rPr>
        <w:t>学习领会习近平新时代中国特色社会主义思想的世界观和方法论，积极参加党纪学习教育活动，认真阅读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中国共产党党章</w:t>
      </w:r>
      <w:r>
        <w:rPr>
          <w:rFonts w:hint="eastAsia" w:ascii="仿宋_GB2312" w:hAnsi="仿宋_GB2312" w:eastAsia="仿宋_GB2312" w:cs="仿宋_GB2312"/>
          <w:kern w:val="0"/>
          <w:sz w:val="32"/>
          <w:szCs w:val="32"/>
          <w:lang w:eastAsia="zh-CN"/>
        </w:rPr>
        <w:t>》《中国共产党纪律处分条例》</w:t>
      </w:r>
      <w:r>
        <w:rPr>
          <w:rFonts w:hint="eastAsia" w:ascii="仿宋_GB2312" w:hAnsi="仿宋_GB2312" w:eastAsia="仿宋_GB2312" w:cs="仿宋_GB2312"/>
          <w:kern w:val="0"/>
          <w:sz w:val="32"/>
          <w:szCs w:val="32"/>
        </w:rPr>
        <w:t>《习近平著作选读（一二卷）》《习近平新时代中国特色社会主义思想学习纲要》《习近平新时代中国特色社会主义思想专题摘编》等学习资料，认真撰写学习心得，切实在学懂弄通做实上下功夫，将</w:t>
      </w:r>
      <w:r>
        <w:rPr>
          <w:rFonts w:hint="eastAsia" w:ascii="仿宋_GB2312" w:hAnsi="仿宋_GB2312" w:eastAsia="仿宋_GB2312" w:cs="仿宋_GB2312"/>
          <w:kern w:val="0"/>
          <w:sz w:val="32"/>
          <w:szCs w:val="32"/>
          <w:lang w:val="en-US" w:eastAsia="zh-CN"/>
        </w:rPr>
        <w:t>党纪</w:t>
      </w:r>
      <w:r>
        <w:rPr>
          <w:rFonts w:hint="eastAsia" w:ascii="仿宋_GB2312" w:hAnsi="仿宋_GB2312" w:eastAsia="仿宋_GB2312" w:cs="仿宋_GB2312"/>
          <w:kern w:val="0"/>
          <w:sz w:val="32"/>
          <w:szCs w:val="32"/>
        </w:rPr>
        <w:t>学习</w:t>
      </w:r>
      <w:r>
        <w:rPr>
          <w:rFonts w:hint="eastAsia" w:ascii="仿宋_GB2312" w:hAnsi="仿宋_GB2312" w:eastAsia="仿宋_GB2312" w:cs="仿宋_GB2312"/>
          <w:kern w:val="0"/>
          <w:sz w:val="32"/>
          <w:szCs w:val="32"/>
          <w:lang w:val="en-US" w:eastAsia="zh-CN"/>
        </w:rPr>
        <w:t>教育活动</w:t>
      </w:r>
      <w:r>
        <w:rPr>
          <w:rFonts w:hint="eastAsia" w:ascii="仿宋_GB2312" w:hAnsi="仿宋_GB2312" w:eastAsia="仿宋_GB2312" w:cs="仿宋_GB2312"/>
          <w:kern w:val="0"/>
          <w:sz w:val="32"/>
          <w:szCs w:val="32"/>
        </w:rPr>
        <w:t>和学院中心工作有效融合，破解各类师生急盼愁难问题。此外本年度还组织学院学生开展各类主题教育活动1</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次，组织学院师生开展廉洁主题教育学习活动1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次，较好的完成学校党委和纪委布置的各项学习要求。</w:t>
      </w:r>
    </w:p>
    <w:p w14:paraId="21041CB2">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楷体" w:hAnsi="楷体" w:eastAsia="楷体" w:cs="楷体"/>
          <w:b w:val="0"/>
          <w:bCs/>
          <w:kern w:val="0"/>
          <w:sz w:val="32"/>
          <w:szCs w:val="32"/>
        </w:rPr>
      </w:pPr>
      <w:r>
        <w:rPr>
          <w:rFonts w:hint="eastAsia" w:ascii="楷体" w:hAnsi="楷体" w:eastAsia="楷体" w:cs="楷体"/>
          <w:b w:val="0"/>
          <w:bCs/>
          <w:kern w:val="0"/>
          <w:sz w:val="32"/>
          <w:szCs w:val="32"/>
        </w:rPr>
        <w:t>（二）</w:t>
      </w:r>
      <w:r>
        <w:rPr>
          <w:rFonts w:hint="eastAsia" w:ascii="楷体" w:hAnsi="楷体" w:eastAsia="楷体" w:cs="楷体"/>
          <w:b w:val="0"/>
          <w:bCs/>
          <w:kern w:val="0"/>
          <w:sz w:val="32"/>
          <w:szCs w:val="32"/>
          <w:lang w:val="en-US" w:eastAsia="zh-CN"/>
        </w:rPr>
        <w:t>加强</w:t>
      </w:r>
      <w:r>
        <w:rPr>
          <w:rFonts w:hint="eastAsia" w:ascii="楷体" w:hAnsi="楷体" w:eastAsia="楷体" w:cs="楷体"/>
          <w:b w:val="0"/>
          <w:bCs/>
          <w:kern w:val="0"/>
          <w:sz w:val="32"/>
          <w:szCs w:val="32"/>
        </w:rPr>
        <w:t>沟通交流</w:t>
      </w:r>
    </w:p>
    <w:p w14:paraId="6E32C5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根据学校党委和纪委相关要求，结合学校学院中心工作，认真制定纪检监察工作计划</w:t>
      </w:r>
      <w:r>
        <w:rPr>
          <w:rFonts w:hint="eastAsia" w:ascii="仿宋_GB2312" w:hAnsi="仿宋_GB2312" w:eastAsia="仿宋_GB2312" w:cs="仿宋_GB2312"/>
          <w:kern w:val="0"/>
          <w:sz w:val="32"/>
          <w:szCs w:val="32"/>
          <w:lang w:val="en-US" w:eastAsia="zh-CN"/>
        </w:rPr>
        <w:t>和</w:t>
      </w:r>
      <w:r>
        <w:rPr>
          <w:rFonts w:hint="eastAsia" w:ascii="仿宋_GB2312" w:hAnsi="仿宋_GB2312" w:eastAsia="仿宋_GB2312" w:cs="仿宋_GB2312"/>
          <w:kern w:val="0"/>
          <w:sz w:val="32"/>
          <w:szCs w:val="32"/>
        </w:rPr>
        <w:t>学生工作计划，突出重点突出特色，并及时与学院领导汇报沟通交流，要求学院党总支召开专题会议研讨纪检监察工作计划和学生工作计划并进行指导，提出意见和建议，本人认真做好整改落实切实提高学院纪检监察工作计划和学生工作计划的整体水平。工作中注重与党委学工部和学校纪委做好沟通交流，切实将党委学工部和校纪委布置的各项任务传达落实到位，确保工作顺畅。工作中加强与学院师生工作交流，对学院师生思想进行研判，加强思想引领、廉政意识宣传教育同时了解学院学生工作和纪检监察工作中存在的问题和不足，及时调整工作方式方法，确保提升学院学生工作和纪检监察工作的吸引力和师生参与积极性。</w:t>
      </w:r>
    </w:p>
    <w:p w14:paraId="7E52B980">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仿宋_GB2312" w:hAnsi="仿宋_GB2312" w:eastAsia="仿宋_GB2312" w:cs="仿宋_GB2312"/>
          <w:b/>
          <w:kern w:val="0"/>
          <w:sz w:val="32"/>
          <w:szCs w:val="32"/>
        </w:rPr>
      </w:pPr>
      <w:r>
        <w:rPr>
          <w:rFonts w:hint="eastAsia" w:ascii="楷体" w:hAnsi="楷体" w:eastAsia="楷体" w:cs="楷体"/>
          <w:b w:val="0"/>
          <w:bCs/>
          <w:kern w:val="0"/>
          <w:sz w:val="32"/>
          <w:szCs w:val="32"/>
        </w:rPr>
        <w:t>（三）</w:t>
      </w:r>
      <w:r>
        <w:rPr>
          <w:rFonts w:hint="eastAsia" w:ascii="楷体" w:hAnsi="楷体" w:eastAsia="楷体" w:cs="楷体"/>
          <w:b w:val="0"/>
          <w:bCs/>
          <w:kern w:val="0"/>
          <w:sz w:val="32"/>
          <w:szCs w:val="32"/>
          <w:lang w:val="en-US" w:eastAsia="zh-CN"/>
        </w:rPr>
        <w:t>加强</w:t>
      </w:r>
      <w:r>
        <w:rPr>
          <w:rFonts w:hint="eastAsia" w:ascii="楷体" w:hAnsi="楷体" w:eastAsia="楷体" w:cs="楷体"/>
          <w:b w:val="0"/>
          <w:bCs/>
          <w:kern w:val="0"/>
          <w:sz w:val="32"/>
          <w:szCs w:val="32"/>
        </w:rPr>
        <w:t>总结提升</w:t>
      </w:r>
    </w:p>
    <w:p w14:paraId="238425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平时注重浏览其他兄弟学校和学院的典型经验和做法，结合学院工作实际进行思考，认真查摆问题，思考对策，结合学院实际情况开展学生工作和纪检监察工作，使纪检监察工作计划和学生工作计划符合学院院情和师生实际情况，在工作开展后进行复盘总结，发现问题和不足，积极向师生征求整改意见，确保纪检监察工作和学生工作符合师生学习工作实际，确保个人能力符合纪检监察工作和学生工作发展需要，扎实做好学院纪检监察工作和学生工作。</w:t>
      </w:r>
    </w:p>
    <w:p w14:paraId="5D87A564">
      <w:pPr>
        <w:pStyle w:val="6"/>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二、做到“五个聚焦”，推进纪检监察工作</w:t>
      </w:r>
    </w:p>
    <w:p w14:paraId="6564A9D7">
      <w:pPr>
        <w:pStyle w:val="6"/>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kern w:val="0"/>
          <w:sz w:val="32"/>
          <w:szCs w:val="32"/>
          <w:lang w:val="en-US" w:eastAsia="zh-CN"/>
        </w:rPr>
      </w:pPr>
      <w:r>
        <w:rPr>
          <w:rFonts w:hint="eastAsia" w:ascii="楷体" w:hAnsi="楷体" w:eastAsia="楷体" w:cs="楷体"/>
          <w:b w:val="0"/>
          <w:bCs/>
          <w:kern w:val="0"/>
          <w:sz w:val="32"/>
          <w:szCs w:val="32"/>
          <w:lang w:val="en-US" w:eastAsia="zh-CN" w:bidi="ar-SA"/>
        </w:rPr>
        <w:t>一是聚焦党纪法规学习，筑牢思想防线。</w:t>
      </w:r>
      <w:r>
        <w:rPr>
          <w:rFonts w:hint="eastAsia" w:ascii="仿宋_GB2312" w:hAnsi="仿宋_GB2312" w:eastAsia="仿宋_GB2312" w:cs="仿宋_GB2312"/>
          <w:kern w:val="0"/>
          <w:sz w:val="32"/>
          <w:szCs w:val="32"/>
          <w:lang w:val="en-US" w:eastAsia="zh-CN"/>
        </w:rPr>
        <w:t>结合学习贯彻习近平总书记关于党的建设和党的自我革命的重要思想，坚持集中学习与个人自学相结合，采取党总支委员会、理论中心组学习、教师党支部主题党日活动、赴学校学校党群服务中心清廉长廊参观等方式开展廉政教育18次，发送廉政箴言8次，重点加强对新修订的《中国共产党纪律处分条例》、《中国共产党问责条例》等党规党纪学习，开展《中国共产党纪律处分条例》专项答题活动，引导全院教师切实把党纪法规了然于心。</w:t>
      </w:r>
    </w:p>
    <w:p w14:paraId="16D1156E">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楷体" w:hAnsi="楷体" w:eastAsia="楷体" w:cs="楷体"/>
          <w:b w:val="0"/>
          <w:bCs/>
          <w:kern w:val="0"/>
          <w:sz w:val="32"/>
          <w:szCs w:val="32"/>
          <w:lang w:val="en-US" w:eastAsia="zh-CN" w:bidi="ar-SA"/>
        </w:rPr>
        <w:t>二是聚焦廉政文化建设，强化廉洁意识。</w:t>
      </w:r>
      <w:r>
        <w:rPr>
          <w:rFonts w:hint="eastAsia" w:ascii="仿宋_GB2312" w:hAnsi="仿宋_GB2312" w:eastAsia="仿宋_GB2312" w:cs="仿宋_GB2312"/>
          <w:kern w:val="0"/>
          <w:sz w:val="32"/>
          <w:szCs w:val="32"/>
          <w:lang w:val="en-US" w:eastAsia="zh-CN"/>
        </w:rPr>
        <w:t>积极开展“听红色廉政故事•读红色廉政经典”系列活动，学院领导班子给学院教师讲廉政党课4次，学校计划财务处上财经纪律专题教育1次，通过解读《中国共产党纪律处分条例》、《中央八项规定实施细则》、学校财务制度和财经纪律等，从严明纪律作风、弘扬优良家风、遵守财经纪律等方面深入浅出地对全院师生进行廉政教育。组织教师开发《深化反腐败斗争 推进党的自我革命》等廉政思政精品微课，积极开展廉政教育进思政课堂活动，营造良好廉政教育氛围。</w:t>
      </w:r>
    </w:p>
    <w:p w14:paraId="1350C53F">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楷体" w:hAnsi="楷体" w:eastAsia="楷体" w:cs="楷体"/>
          <w:b w:val="0"/>
          <w:bCs/>
          <w:kern w:val="0"/>
          <w:sz w:val="32"/>
          <w:szCs w:val="32"/>
          <w:lang w:val="en-US" w:eastAsia="zh-CN" w:bidi="ar-SA"/>
        </w:rPr>
        <w:t>三是聚焦案例警示教育，敲响思想警钟。</w:t>
      </w:r>
      <w:r>
        <w:rPr>
          <w:rFonts w:hint="eastAsia" w:ascii="仿宋_GB2312" w:hAnsi="仿宋_GB2312" w:eastAsia="仿宋_GB2312" w:cs="仿宋_GB2312"/>
          <w:kern w:val="0"/>
          <w:sz w:val="32"/>
          <w:szCs w:val="32"/>
          <w:lang w:val="en-US" w:eastAsia="zh-CN"/>
        </w:rPr>
        <w:t>组织全院教职工集中观看警示教育片《警钟长鸣》《失陷》等，传达省纪委监委通报的违反中央八项规定的典型案例，学校纪委微信平台发布的违纪典型案例，通报学院教师违规套取科研经费的典型案例。通过反面警示和正面引导，敲响了拒腐防变思想警钟，教育全院教师对党纪国法心存敬畏，严守廉洁底线，绝不触碰红线。</w:t>
      </w:r>
    </w:p>
    <w:p w14:paraId="109AAE68">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楷体" w:hAnsi="楷体" w:eastAsia="楷体" w:cs="楷体"/>
          <w:b w:val="0"/>
          <w:bCs/>
          <w:kern w:val="0"/>
          <w:sz w:val="32"/>
          <w:szCs w:val="32"/>
          <w:lang w:val="en-US" w:eastAsia="zh-CN" w:bidi="ar-SA"/>
        </w:rPr>
        <w:t>四是聚焦日常提醒谈话，划清纪律红线。</w:t>
      </w:r>
      <w:r>
        <w:rPr>
          <w:rFonts w:hint="eastAsia" w:ascii="仿宋_GB2312" w:hAnsi="仿宋_GB2312" w:eastAsia="仿宋_GB2312" w:cs="仿宋_GB2312"/>
          <w:kern w:val="0"/>
          <w:sz w:val="32"/>
          <w:szCs w:val="32"/>
          <w:lang w:val="en-US" w:eastAsia="zh-CN"/>
        </w:rPr>
        <w:t>开展廉政谈话36次，主要是党总支书记与学院班子成员进行廉政谈话、纪检委员与学院班子成员进行廉政谈话、导党总支书记和纪检委员与重点岗位重点人员廉政谈话、、党总支书记和纪检委员与违纪人员谈话、教师党支部书记与支部成员开展廉政谈话、党总支书记对全院教师进行集体廉政谈话并签订党风廉政建设责任书，通过各种形式的谈话谈心正面引导我院教职工担当作为，廉洁自律，严守党纪国法，树立良好师德师风，用实际行动守好廉洁底线。</w:t>
      </w:r>
    </w:p>
    <w:p w14:paraId="78C404D0">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楷体" w:hAnsi="楷体" w:eastAsia="楷体" w:cs="楷体"/>
          <w:b w:val="0"/>
          <w:bCs/>
          <w:kern w:val="0"/>
          <w:sz w:val="32"/>
          <w:szCs w:val="32"/>
          <w:lang w:val="en-US" w:eastAsia="zh-CN" w:bidi="ar-SA"/>
        </w:rPr>
        <w:t>五是聚焦廉政风险防控，有效堵塞漏洞。</w:t>
      </w:r>
      <w:r>
        <w:rPr>
          <w:rFonts w:hint="eastAsia" w:ascii="仿宋_GB2312" w:hAnsi="仿宋_GB2312" w:eastAsia="仿宋_GB2312" w:cs="仿宋_GB2312"/>
          <w:kern w:val="0"/>
          <w:sz w:val="32"/>
          <w:szCs w:val="32"/>
          <w:lang w:val="en-US" w:eastAsia="zh-CN"/>
        </w:rPr>
        <w:t>梳理完善制度2项，对小微权力进行全面梳理，督促学系、各科室结合岗位职责要求，全面深入排查廉政风险点，共排查出廉政风险点5个，针对性制定风险防控措施12条，将责任落实到岗、具体到人，进一步完善风险防控体系。要求学院班子成员切实履行“一岗双责”，带头查找廉政风险，带头制定和落实防控措施，带头抓好分管部室的廉政风险防范管理，严格审核把关。上半年发现违纪案例线索已上报学校纪委。</w:t>
      </w:r>
    </w:p>
    <w:p w14:paraId="74E0493B">
      <w:pPr>
        <w:pStyle w:val="6"/>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三、抓好党建带团建，着力抓好思想引领</w:t>
      </w:r>
    </w:p>
    <w:p w14:paraId="3654E5D8">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both"/>
        <w:textAlignment w:val="auto"/>
        <w:rPr>
          <w:rFonts w:hint="eastAsia" w:ascii="楷体" w:hAnsi="楷体" w:eastAsia="楷体" w:cs="楷体"/>
          <w:b w:val="0"/>
          <w:bCs/>
          <w:kern w:val="0"/>
          <w:sz w:val="32"/>
          <w:szCs w:val="32"/>
          <w:lang w:val="en-US" w:eastAsia="zh-CN"/>
        </w:rPr>
      </w:pPr>
      <w:r>
        <w:rPr>
          <w:rFonts w:hint="eastAsia" w:ascii="楷体" w:hAnsi="楷体" w:eastAsia="楷体" w:cs="楷体"/>
          <w:b w:val="0"/>
          <w:bCs/>
          <w:kern w:val="0"/>
          <w:sz w:val="32"/>
          <w:szCs w:val="32"/>
          <w:lang w:val="en-US" w:eastAsia="zh-CN"/>
        </w:rPr>
        <w:t>一是高举马院旗帜，强化思想引领</w:t>
      </w:r>
    </w:p>
    <w:p w14:paraId="46F6E6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坚持“在马学马”，加强思想引领。结合重要时间节点，2024年组织全体学生开展主题教育活动12场，组织青马工程理论学习10余次，包括系统学习关于新质生产力的重要论述、两会精神、二十届三中全会精神、习近平总书记系列讲话重要指示精神等内容。通过学习，提升了广大学生党员、学生干部自身的理论素养、认知水平以及解决实际问题的能力。</w:t>
      </w:r>
    </w:p>
    <w:p w14:paraId="15C8FBB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贯彻“在马行马”，注重理论与实践相结合。2024年，为面向党团青年打造“常态化+专题性”“平时+战时”理论学习模式，带领团学干部、入党积极分子、学生党员面向丽水市人大代表联络总站、怡福家园、东港社区、浙西南革命根据地纪念馆开展志愿服务活动20余次，日常志愿服务活动开展25次，开展校内外宣讲共计50余场，受众5000余人，取得了广泛的社会赞誉和良好的宣讲效果。受到潮新闻、源新闻等多家官方媒体报道20余篇。助力深化理论学习、端正入党动机、为推优入党奠定坚实基础，从发展青年到赢得青年、面向未来，推动马克思主义中国化的最新理论成果深入人心，受到校内外师生一致好评。</w:t>
      </w:r>
    </w:p>
    <w:p w14:paraId="25A4A883">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both"/>
        <w:textAlignment w:val="auto"/>
        <w:rPr>
          <w:rFonts w:hint="eastAsia" w:ascii="楷体" w:hAnsi="楷体" w:eastAsia="楷体" w:cs="楷体"/>
          <w:b w:val="0"/>
          <w:bCs/>
          <w:kern w:val="0"/>
          <w:sz w:val="32"/>
          <w:szCs w:val="32"/>
          <w:lang w:val="en-US" w:eastAsia="zh-CN"/>
        </w:rPr>
      </w:pPr>
      <w:r>
        <w:rPr>
          <w:rFonts w:hint="eastAsia" w:ascii="楷体" w:hAnsi="楷体" w:eastAsia="楷体" w:cs="楷体"/>
          <w:b w:val="0"/>
          <w:bCs/>
          <w:kern w:val="0"/>
          <w:sz w:val="32"/>
          <w:szCs w:val="32"/>
          <w:lang w:val="en-US" w:eastAsia="zh-CN"/>
        </w:rPr>
        <w:t>二是聚焦专业提升，树立典型示范</w:t>
      </w:r>
    </w:p>
    <w:p w14:paraId="3C87DE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积极开展优秀学子宣讲活动，包括“优秀学子成长长才汇报会”“优秀党员分享会”“自强之星汇报会”“考研考编经验分享会”，表彰先进，树立典型，营造氛围，形成风气。通过马院官方网站等渠道树立积极进取的青年学生榜样，鼓励更多学子“热爱学习、学会学习、善于学习、终身学习”。</w:t>
      </w:r>
    </w:p>
    <w:p w14:paraId="477856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定期开展读书会。开展“小青马”读书会活动10余次，搭建了一个宽广的交流平台，引导学生深入研读科学真理，成为坚定的青年马克思主义者。“读书会”活动特别邀请了学院专业老师担任指导嘉宾，打造了“好书共读”“图书馆＋”等创新读书模式，以“理论阐释＋故事分享”等青年喜闻乐见的方式，引导青年用心阅读、深入探讨、升华理解。</w:t>
      </w:r>
    </w:p>
    <w:p w14:paraId="13E965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组织各类学科竞赛。举办“思政杯”院师范生技能大赛，以赛促学、以赛促练，提升学生教学技能和教育情怀，陈心如获浙江省师范生技能大赛一等奖1项、长三角师范生教学基本功大赛二等奖1项。鼓励全院学生积极参与浙江省“卡尔•马克思杯”大赛，确保初赛参与率100%，加强学生理论知识学习，丰富专业知识储备。鼓励学生积极参加各类竞赛，取得可喜成绩，获国家级荣誉3项、省级荣誉7项，市级荣誉1项。</w:t>
      </w:r>
    </w:p>
    <w:p w14:paraId="6F8448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举办创业就业活动。积极组织学生参加2场校级以上单位就业活动。组织开展留丽就业动员和宣讲会，鼓励学生留丽贡献自己的青春活力。举办4场创业就业讲座，并新增1个创新创业实践基地，完成基地走访调研等相关工作。组织学生参加2场创业类活动，并做好过程监管工作，培养学生敢闯敢干、勇于担当的职业素养。</w:t>
      </w:r>
    </w:p>
    <w:p w14:paraId="7D43B69B">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both"/>
        <w:textAlignment w:val="auto"/>
        <w:rPr>
          <w:rFonts w:hint="eastAsia" w:ascii="楷体" w:hAnsi="楷体" w:eastAsia="楷体" w:cs="楷体"/>
          <w:b w:val="0"/>
          <w:bCs/>
          <w:kern w:val="0"/>
          <w:sz w:val="32"/>
          <w:szCs w:val="32"/>
          <w:lang w:val="en-US" w:eastAsia="zh-CN"/>
        </w:rPr>
      </w:pPr>
      <w:r>
        <w:rPr>
          <w:rFonts w:hint="eastAsia" w:ascii="楷体" w:hAnsi="楷体" w:eastAsia="楷体" w:cs="楷体"/>
          <w:b w:val="0"/>
          <w:bCs/>
          <w:kern w:val="0"/>
          <w:sz w:val="32"/>
          <w:szCs w:val="32"/>
          <w:lang w:val="en-US" w:eastAsia="zh-CN"/>
        </w:rPr>
        <w:t>三是搭建多元平台，展示青马风采</w:t>
      </w:r>
    </w:p>
    <w:p w14:paraId="01CAE9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文艺活动展风采。我院积极开展红色经典大赛、“五月的鲜花”合唱比赛、院十佳歌手大赛、院十佳普通话大赛、心理辩论赛、变废为宝创意大赛等活动。通过搭建彰显青春个性的平台，展现了学子们多元的风采，从而有效服务于马院学子成长成才，营造良好的文化氛围，彰显全面育人的教育理念，展现了当代青年大学生的青春风采。</w:t>
      </w:r>
    </w:p>
    <w:p w14:paraId="1A7F74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体育活动显活力。我院常态化积极开展青马跑团活动，以此来展现马院学子的青春活力。与此同时积极鼓励和组织学生参加校运动会、校广播操比赛等活动，用体育之美展现青春新气象，在运动中强健体魄，增强体质，体会运动的魅力。</w:t>
      </w:r>
    </w:p>
    <w:p w14:paraId="773B270A">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both"/>
        <w:textAlignment w:val="auto"/>
        <w:rPr>
          <w:rFonts w:hint="eastAsia" w:ascii="楷体" w:hAnsi="楷体" w:eastAsia="楷体" w:cs="楷体"/>
          <w:b w:val="0"/>
          <w:bCs/>
          <w:kern w:val="0"/>
          <w:sz w:val="32"/>
          <w:szCs w:val="32"/>
          <w:lang w:val="en-US" w:eastAsia="zh-CN"/>
        </w:rPr>
      </w:pPr>
      <w:r>
        <w:rPr>
          <w:rFonts w:hint="eastAsia" w:ascii="楷体" w:hAnsi="楷体" w:eastAsia="楷体" w:cs="楷体"/>
          <w:b w:val="0"/>
          <w:bCs/>
          <w:kern w:val="0"/>
          <w:sz w:val="32"/>
          <w:szCs w:val="32"/>
          <w:lang w:val="en-US" w:eastAsia="zh-CN"/>
        </w:rPr>
        <w:t>四是用心用情暖心，聚焦服务提升</w:t>
      </w:r>
    </w:p>
    <w:p w14:paraId="7F9D82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奖勤贷助补，暖心助学不停歇。助力5名学生通过“绿色通道”办理报到手续，通过个人自主申请、班级评议、学院审核等程序共认定我院资助对象25名，其中特殊群体9名。完成我院2023学年国家励志奖学金、国家助学金评定发放工作。我院始终坚持资助与育人并行的理念，组织全体受资助学生参与10余次公益劳动，共设置勤工助学岗位9个，举办“资助育人、青马先锋”资助品牌特色活动，鼓励学生勤工助学、申请发展性资助，培养学生懂感恩、知上进的品格担当。</w:t>
      </w:r>
    </w:p>
    <w:p w14:paraId="60E5CF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奖优评先，激励奋进不止步。我院圆满完成2023学年评奖评优相关工作。通过班级推荐，学生科审核，学生工作领导小组评议，党政联席会议审定等程序共认定我院评奖评优对象，其中国家奖学金1名，省政府奖学金5名，校一等奖学金5人，校二等奖学金11名，校三等奖学金9名，省级优秀毕业生1名，校级优秀毕业生6名，院级优秀毕业生7名，校级一、二等奖评足率高达100%，较去年大幅提升。</w:t>
      </w:r>
    </w:p>
    <w:p w14:paraId="738DE40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关注心理健康，护航学生成长。我院格外重视学生心理工作的开展，定时检查各班心理周报表的完成情况，本学年各班级平均上交周报表42次，建立和完善“学校—学院—班级—宿舍”四级建设，及时排查和掌握心理问题学生，并采取有效措施。组织心理月活动，开展心理创意作品比赛与心理辩论赛等活动，促进思政教育与心理健康教育的有机融合，为培养身心健康、全面发展的优秀人才提供了有力支持。</w:t>
      </w:r>
    </w:p>
    <w:p w14:paraId="7F7C3B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关注舆情动态，筑牢思想阵地。将意识形态工作摆在首位，坚决维护学院思想文化阵地的稳定与健康，全方位筑牢意识形态防线。建立学院信息员制度，定期开展信息员会议，建立完善的学生舆情收集、报送、反馈机制，及时、全面、准确地掌握学生的思想动态，并定期进行信息梳理分析，迅速研讨并制定相应的措施，积极引导学生树立正确的价值观与世界观，有效化解潜在的不稳定因素。我院高度重视各类重点人群帮扶工作，宝包括资助对象、就业困难和学业困难学生，及时发现学生中不稳定因素并有效处置。</w:t>
      </w:r>
    </w:p>
    <w:p w14:paraId="79CD30E6">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both"/>
        <w:textAlignment w:val="auto"/>
        <w:rPr>
          <w:rFonts w:hint="eastAsia" w:ascii="楷体" w:hAnsi="楷体" w:eastAsia="楷体" w:cs="楷体"/>
          <w:b w:val="0"/>
          <w:bCs/>
          <w:kern w:val="0"/>
          <w:sz w:val="32"/>
          <w:szCs w:val="32"/>
          <w:lang w:val="en-US" w:eastAsia="zh-CN"/>
        </w:rPr>
      </w:pPr>
      <w:r>
        <w:rPr>
          <w:rFonts w:hint="eastAsia" w:ascii="楷体" w:hAnsi="楷体" w:eastAsia="楷体" w:cs="楷体"/>
          <w:b w:val="0"/>
          <w:bCs/>
          <w:kern w:val="0"/>
          <w:sz w:val="32"/>
          <w:szCs w:val="32"/>
          <w:lang w:val="en-US" w:eastAsia="zh-CN"/>
        </w:rPr>
        <w:t>五是抓好常规教育，守牢安全底线</w:t>
      </w:r>
    </w:p>
    <w:p w14:paraId="01B507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加强安全教育。为了进一步增强学生法制意识，帮助新生树立良好的安全意识，推进平安校园建设，马院通过举办讲座、主题班会、收看直播、现场演练、网络宣传等形式，先后开展安全法制的始业教育专题学习、“防诈防骗”讲座、“国庆假期安全教育”主题班会等安全主题教育活动，增强学生的法治意识和安全意识，切实加强了安全维稳工作。</w:t>
      </w:r>
    </w:p>
    <w:p w14:paraId="1C741B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加强寝室建设。马院利用寝室长、生活部、教师联系学生等多渠道监测舆情，针对用电、消防、治安等安全隐患的舆情快速响应，及时发布信息与提示，如处理电器跳闸舆情时，同步开展教育活动，强化学生安全意识。文明寝室建设活动丰富多样。院级查寝定期开展。星级文明寝室申报树立了榜样标杆，共产生三星级免检寝室3个，四星级免检寝室6个，五星级免检寝室2个，发挥示范作用。</w:t>
      </w:r>
    </w:p>
    <w:p w14:paraId="1F30A0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pPr>
      <w:r>
        <w:rPr>
          <w:rFonts w:hint="eastAsia" w:ascii="仿宋_GB2312" w:hAnsi="仿宋_GB2312" w:eastAsia="仿宋_GB2312" w:cs="仿宋_GB2312"/>
          <w:b w:val="0"/>
          <w:bCs w:val="0"/>
          <w:i w:val="0"/>
          <w:iCs w:val="0"/>
          <w:caps w:val="0"/>
          <w:color w:val="auto"/>
          <w:spacing w:val="0"/>
          <w:kern w:val="2"/>
          <w:sz w:val="32"/>
          <w:szCs w:val="32"/>
          <w:shd w:val="clear" w:fill="FFFFFF"/>
          <w:lang w:val="en-US" w:eastAsia="zh-CN" w:bidi="ar-SA"/>
        </w:rPr>
        <w:t>守正创新担使命，砥砺奋进新征程。学院将继续坚持以习近平新时代中国特色社会主义思想为指导，以立德树人为根本任务，以“服务青年、引领青年、感召青年”为己任，创新工作方法，加强自身建设，凝聚引领广大青年积极参与到中国式现代化建设进程当中，让青春在全面建设社会主义现代化国家的火热实践中绽放绚丽之花！</w:t>
      </w:r>
    </w:p>
    <w:p w14:paraId="376178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认真履行“一岗双责”</w:t>
      </w:r>
      <w:r>
        <w:rPr>
          <w:rFonts w:hint="eastAsia" w:ascii="黑体" w:hAnsi="黑体" w:eastAsia="黑体" w:cs="黑体"/>
          <w:sz w:val="32"/>
          <w:szCs w:val="32"/>
          <w:lang w:eastAsia="zh-CN"/>
        </w:rPr>
        <w:t>、</w:t>
      </w:r>
      <w:r>
        <w:rPr>
          <w:rFonts w:hint="eastAsia" w:ascii="黑体" w:hAnsi="黑体" w:eastAsia="黑体" w:cs="黑体"/>
          <w:sz w:val="32"/>
          <w:szCs w:val="32"/>
        </w:rPr>
        <w:t>切实做到廉洁自律</w:t>
      </w:r>
    </w:p>
    <w:p w14:paraId="76EB96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作为党总支副书记能严格要求自己，做到廉洁奉公，廉洁自律，作为纪检委员能以打铁还需自身硬的自觉严格要求自己，</w:t>
      </w:r>
      <w:r>
        <w:rPr>
          <w:rFonts w:hint="eastAsia" w:ascii="仿宋_GB2312" w:hAnsi="仿宋_GB2312" w:eastAsia="仿宋_GB2312" w:cs="仿宋_GB2312"/>
          <w:kern w:val="0"/>
          <w:sz w:val="32"/>
          <w:szCs w:val="32"/>
          <w:lang w:val="en-US" w:eastAsia="zh-CN"/>
        </w:rPr>
        <w:t>积极参加学校组织的</w:t>
      </w:r>
      <w:r>
        <w:rPr>
          <w:rFonts w:hint="eastAsia" w:ascii="仿宋_GB2312" w:hAnsi="仿宋_GB2312" w:eastAsia="仿宋_GB2312" w:cs="仿宋_GB2312"/>
          <w:kern w:val="0"/>
          <w:sz w:val="32"/>
          <w:szCs w:val="32"/>
        </w:rPr>
        <w:t>暑期中层干部集中学习会</w:t>
      </w:r>
      <w:r>
        <w:rPr>
          <w:rFonts w:hint="eastAsia" w:ascii="仿宋_GB2312" w:hAnsi="仿宋_GB2312" w:eastAsia="仿宋_GB2312" w:cs="仿宋_GB2312"/>
          <w:kern w:val="0"/>
          <w:sz w:val="32"/>
          <w:szCs w:val="32"/>
          <w:lang w:eastAsia="zh-CN"/>
        </w:rPr>
        <w:t>，学习贯彻习近平中国特色社会主义思想题教育读书班</w:t>
      </w:r>
      <w:r>
        <w:rPr>
          <w:rFonts w:hint="eastAsia" w:ascii="仿宋_GB2312" w:hAnsi="仿宋_GB2312" w:eastAsia="仿宋_GB2312" w:cs="仿宋_GB2312"/>
          <w:kern w:val="0"/>
          <w:sz w:val="32"/>
          <w:szCs w:val="32"/>
          <w:lang w:val="en-US" w:eastAsia="zh-CN"/>
        </w:rPr>
        <w:t>等集中培训；积极利用浙里学习、学习强国等网络平台开展理论学习，浙里学习累计73.6学时、学习强国累计学习5689分，此外还在四川大学马克思主义学院攻读博士学位。自身</w:t>
      </w:r>
      <w:r>
        <w:rPr>
          <w:rFonts w:hint="eastAsia" w:ascii="仿宋_GB2312" w:hAnsi="仿宋_GB2312" w:eastAsia="仿宋_GB2312" w:cs="仿宋_GB2312"/>
          <w:kern w:val="0"/>
          <w:sz w:val="32"/>
          <w:szCs w:val="32"/>
        </w:rPr>
        <w:t>认真学习党纪党规，法纪法规</w:t>
      </w:r>
      <w:r>
        <w:rPr>
          <w:rFonts w:hint="eastAsia" w:ascii="仿宋_GB2312" w:hAnsi="仿宋_GB2312" w:eastAsia="仿宋_GB2312" w:cs="仿宋_GB2312"/>
          <w:kern w:val="0"/>
          <w:sz w:val="32"/>
          <w:szCs w:val="32"/>
          <w:lang w:val="en-US" w:eastAsia="zh-CN"/>
        </w:rPr>
        <w:t>的同时</w:t>
      </w:r>
      <w:r>
        <w:rPr>
          <w:rFonts w:hint="eastAsia" w:ascii="仿宋_GB2312" w:hAnsi="仿宋_GB2312" w:eastAsia="仿宋_GB2312" w:cs="仿宋_GB2312"/>
          <w:kern w:val="0"/>
          <w:sz w:val="32"/>
          <w:szCs w:val="32"/>
        </w:rPr>
        <w:t>，认真开展党风廉政教育，积极开展红色廉政文化进校园活动，通过丰富多彩的廉洁文化活动营造良好廉政氛围，教育引导全院师生树立廉洁意识。</w:t>
      </w:r>
    </w:p>
    <w:p w14:paraId="3A41D73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认真开展科研教学，在学习中提升能力。本年度担任《习近平新时代中国特色社会主义思想概论》课教学工作，认真备课，组织好课堂教学工作，积极征求学生意见建议改进教学活动，使课堂教学适合学生特点。积极做好科研工作，利用中国知网等媒介积极追踪学术研究热点问题，加强与学界科研前辈沟通交流，积极提升个人的科研能力，积极凝练科研研究方向，本年度撰写论文</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篇，已发表</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篇。</w:t>
      </w:r>
      <w:r>
        <w:rPr>
          <w:rFonts w:hint="eastAsia" w:ascii="仿宋_GB2312" w:hAnsi="仿宋_GB2312" w:eastAsia="仿宋_GB2312" w:cs="仿宋_GB2312"/>
          <w:kern w:val="0"/>
          <w:sz w:val="32"/>
          <w:szCs w:val="32"/>
          <w:lang w:val="en-US" w:eastAsia="zh-CN"/>
        </w:rPr>
        <w:t>指导学生项目《关于规范网络直播带货保护消费者权益的提案》入围第四届丽水市青少年模拟政协提案决赛并现场交流。</w:t>
      </w:r>
    </w:p>
    <w:p w14:paraId="444B89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、存在的主要问题</w:t>
      </w:r>
    </w:p>
    <w:p w14:paraId="648B8A7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学院纪委教育到位、教师个人思想认识不到位的情况依然存在。个别教师科研经费使用过程中存在虚开发票套取科研经费的情况。个别教师在上课过程中言行举止不当引发学生上访，教师的师德师风教育仍需加强。</w:t>
      </w:r>
      <w:r>
        <w:rPr>
          <w:rFonts w:hint="eastAsia" w:ascii="仿宋_GB2312" w:hAnsi="仿宋_GB2312" w:eastAsia="仿宋_GB2312" w:cs="仿宋_GB2312"/>
          <w:kern w:val="0"/>
          <w:sz w:val="32"/>
          <w:szCs w:val="32"/>
          <w:lang w:val="en-US" w:eastAsia="zh-CN"/>
        </w:rPr>
        <w:t>学院</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勤</w:t>
      </w:r>
      <w:r>
        <w:rPr>
          <w:rFonts w:hint="eastAsia" w:ascii="仿宋_GB2312" w:hAnsi="仿宋_GB2312" w:eastAsia="仿宋_GB2312" w:cs="仿宋_GB2312"/>
          <w:kern w:val="0"/>
          <w:sz w:val="32"/>
          <w:szCs w:val="32"/>
        </w:rPr>
        <w:t>廉学院”建设措施创新不力，红色廉政文化品牌不够凝练，廉政教育活动吸引力有待加强，学院廉政警示教育创新性不够，廉政文化进校园的丰富度不够。</w:t>
      </w:r>
    </w:p>
    <w:p w14:paraId="0B6E6B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、下一步工作打算</w:t>
      </w:r>
    </w:p>
    <w:p w14:paraId="730334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楷体" w:hAnsi="楷体" w:eastAsia="楷体" w:cs="楷体"/>
          <w:b w:val="0"/>
          <w:bCs/>
          <w:kern w:val="0"/>
          <w:sz w:val="32"/>
          <w:szCs w:val="32"/>
          <w:lang w:val="en-US" w:eastAsia="zh-CN"/>
        </w:rPr>
        <w:t>一</w:t>
      </w:r>
      <w:r>
        <w:rPr>
          <w:rFonts w:hint="eastAsia" w:ascii="楷体" w:hAnsi="楷体" w:eastAsia="楷体" w:cs="楷体"/>
          <w:b w:val="0"/>
          <w:bCs/>
          <w:kern w:val="0"/>
          <w:sz w:val="32"/>
          <w:szCs w:val="32"/>
        </w:rPr>
        <w:t>是加强纪检监察工作规划。</w:t>
      </w:r>
      <w:r>
        <w:rPr>
          <w:rFonts w:hint="eastAsia" w:ascii="仿宋_GB2312" w:hAnsi="仿宋_GB2312" w:eastAsia="仿宋_GB2312" w:cs="仿宋_GB2312"/>
          <w:kern w:val="0"/>
          <w:sz w:val="32"/>
          <w:szCs w:val="32"/>
        </w:rPr>
        <w:t>将学院廉政教育常态化、规范化、创新化，及时将学校党委、纪委下发的各类廉洁教育和警示教育案例学习资料整理成册，第一时间组织学院师生学习并做好台账记录，结合学院特色创新教育方式，确保教育效果。</w:t>
      </w:r>
    </w:p>
    <w:p w14:paraId="6DC99A1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楷体" w:hAnsi="楷体" w:eastAsia="楷体" w:cs="楷体"/>
          <w:b w:val="0"/>
          <w:bCs/>
          <w:kern w:val="0"/>
          <w:sz w:val="32"/>
          <w:szCs w:val="32"/>
          <w:lang w:val="en-US" w:eastAsia="zh-CN"/>
        </w:rPr>
        <w:t>二</w:t>
      </w:r>
      <w:r>
        <w:rPr>
          <w:rFonts w:hint="eastAsia" w:ascii="楷体" w:hAnsi="楷体" w:eastAsia="楷体" w:cs="楷体"/>
          <w:b w:val="0"/>
          <w:bCs/>
          <w:kern w:val="0"/>
          <w:sz w:val="32"/>
          <w:szCs w:val="32"/>
        </w:rPr>
        <w:t>是加强清廉学院品牌建设。</w:t>
      </w:r>
      <w:r>
        <w:rPr>
          <w:rFonts w:hint="eastAsia" w:ascii="仿宋_GB2312" w:hAnsi="仿宋_GB2312" w:eastAsia="仿宋_GB2312" w:cs="仿宋_GB2312"/>
          <w:kern w:val="0"/>
          <w:sz w:val="32"/>
          <w:szCs w:val="32"/>
        </w:rPr>
        <w:t>结合马院特色将“浙丽红丽马廉”品牌作为党风廉政建设的亮点和特色来抓，发挥马院理论研究、理论宣讲的特长，积极深入地方开展活动，将品牌做强做特。</w:t>
      </w:r>
    </w:p>
    <w:p w14:paraId="4DEAE48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sz w:val="32"/>
          <w:szCs w:val="32"/>
        </w:rPr>
      </w:pPr>
      <w:r>
        <w:rPr>
          <w:rFonts w:hint="eastAsia" w:ascii="楷体" w:hAnsi="楷体" w:eastAsia="楷体" w:cs="楷体"/>
          <w:b w:val="0"/>
          <w:bCs/>
          <w:kern w:val="0"/>
          <w:sz w:val="32"/>
          <w:szCs w:val="32"/>
          <w:lang w:val="en-US" w:eastAsia="zh-CN"/>
        </w:rPr>
        <w:t>三</w:t>
      </w:r>
      <w:r>
        <w:rPr>
          <w:rFonts w:hint="eastAsia" w:ascii="楷体" w:hAnsi="楷体" w:eastAsia="楷体" w:cs="楷体"/>
          <w:b w:val="0"/>
          <w:bCs/>
          <w:kern w:val="0"/>
          <w:sz w:val="32"/>
          <w:szCs w:val="32"/>
        </w:rPr>
        <w:t>是加强学生工作品牌孵化。</w:t>
      </w:r>
      <w:r>
        <w:rPr>
          <w:rFonts w:hint="eastAsia" w:ascii="仿宋_GB2312" w:hAnsi="仿宋_GB2312" w:eastAsia="仿宋_GB2312" w:cs="仿宋_GB2312"/>
          <w:kern w:val="0"/>
          <w:sz w:val="32"/>
          <w:szCs w:val="32"/>
        </w:rPr>
        <w:t>现有学生工作品牌凝练度不够，特色不明显，进一步深入挖掘学院特色和学生工作亮点，凝练提升处凸显学院地位和特色的学生工作品牌，发挥学生工作品牌引领和指引作用，落实立德树人根本任务。</w:t>
      </w:r>
    </w:p>
    <w:p w14:paraId="2EEB802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楷体" w:hAnsi="楷体" w:eastAsia="楷体" w:cs="楷体"/>
          <w:b w:val="0"/>
          <w:bCs/>
          <w:kern w:val="0"/>
          <w:sz w:val="32"/>
          <w:szCs w:val="32"/>
          <w:lang w:val="en-US" w:eastAsia="zh-CN"/>
        </w:rPr>
        <w:t>四</w:t>
      </w:r>
      <w:r>
        <w:rPr>
          <w:rFonts w:hint="eastAsia" w:ascii="楷体" w:hAnsi="楷体" w:eastAsia="楷体" w:cs="楷体"/>
          <w:b w:val="0"/>
          <w:bCs/>
          <w:kern w:val="0"/>
          <w:sz w:val="32"/>
          <w:szCs w:val="32"/>
        </w:rPr>
        <w:t>是进一步加强学习提升能力。</w:t>
      </w:r>
      <w:r>
        <w:rPr>
          <w:rFonts w:hint="eastAsia" w:ascii="仿宋_GB2312" w:hAnsi="仿宋_GB2312" w:eastAsia="仿宋_GB2312" w:cs="仿宋_GB2312"/>
          <w:kern w:val="0"/>
          <w:sz w:val="32"/>
          <w:szCs w:val="32"/>
        </w:rPr>
        <w:t>进一步加强学习，多和兄弟学院交流学习，提升自身工作能力，创新工作思路，把握工作规律，结合学院工作实际将上级各项指示落实落细落小，创新完成各项工作，确保学院学生工作和纪检监察工作顺利开展。</w:t>
      </w:r>
    </w:p>
    <w:p w14:paraId="193FA0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p>
    <w:p w14:paraId="0EA43235">
      <w:pPr>
        <w:rPr>
          <w:sz w:val="28"/>
          <w:szCs w:val="28"/>
        </w:rPr>
      </w:pPr>
    </w:p>
    <w:p w14:paraId="69DFF4AF">
      <w:pPr>
        <w:jc w:val="left"/>
        <w:rPr>
          <w:rFonts w:asciiTheme="majorEastAsia" w:hAnsiTheme="majorEastAsia" w:eastAsiaTheme="majorEastAsia"/>
          <w:sz w:val="28"/>
          <w:szCs w:val="28"/>
        </w:rPr>
      </w:pPr>
    </w:p>
    <w:p w14:paraId="1A5A0F3D">
      <w:pPr>
        <w:spacing w:line="360" w:lineRule="auto"/>
        <w:ind w:firstLine="640" w:firstLineChars="200"/>
        <w:rPr>
          <w:rFonts w:ascii="仿宋_GB2312" w:hAnsi="黑体" w:eastAsia="仿宋_GB2312" w:cs="Arial"/>
          <w:kern w:val="0"/>
          <w:sz w:val="32"/>
          <w:szCs w:val="32"/>
        </w:rPr>
      </w:pPr>
    </w:p>
    <w:sectPr>
      <w:footerReference r:id="rId3" w:type="default"/>
      <w:pgSz w:w="11906" w:h="16838"/>
      <w:pgMar w:top="2041" w:right="1531" w:bottom="204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394D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9E5371">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9E5371">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ZWFjMGNhYmVmY2E3MjRlNjVlYzAwMzA1NTBkNDgifQ=="/>
  </w:docVars>
  <w:rsids>
    <w:rsidRoot w:val="005968FA"/>
    <w:rsid w:val="00033480"/>
    <w:rsid w:val="00051A6C"/>
    <w:rsid w:val="000969AD"/>
    <w:rsid w:val="00111A4A"/>
    <w:rsid w:val="0019745A"/>
    <w:rsid w:val="002A2A81"/>
    <w:rsid w:val="005968FA"/>
    <w:rsid w:val="006864C9"/>
    <w:rsid w:val="00696EA9"/>
    <w:rsid w:val="00764436"/>
    <w:rsid w:val="00925010"/>
    <w:rsid w:val="009D29F4"/>
    <w:rsid w:val="00B33B61"/>
    <w:rsid w:val="00B504FB"/>
    <w:rsid w:val="00B903F9"/>
    <w:rsid w:val="00BD661D"/>
    <w:rsid w:val="00BE5698"/>
    <w:rsid w:val="00CA734D"/>
    <w:rsid w:val="00D840CD"/>
    <w:rsid w:val="00D917AC"/>
    <w:rsid w:val="00E73539"/>
    <w:rsid w:val="00EF00A8"/>
    <w:rsid w:val="06843959"/>
    <w:rsid w:val="0FE81890"/>
    <w:rsid w:val="268564DD"/>
    <w:rsid w:val="299F7961"/>
    <w:rsid w:val="369342FF"/>
    <w:rsid w:val="443F0BF8"/>
    <w:rsid w:val="475930C4"/>
    <w:rsid w:val="47AF2F63"/>
    <w:rsid w:val="4F602D94"/>
    <w:rsid w:val="552349BA"/>
    <w:rsid w:val="60EC0872"/>
    <w:rsid w:val="6F7B5355"/>
    <w:rsid w:val="79720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567"/>
    </w:pPr>
    <w:rPr>
      <w:rFonts w:ascii="Calibri" w:hAnsi="Calibri" w:eastAsia="宋体" w:cs="Times New Roman"/>
      <w:szCs w:val="24"/>
    </w:rPr>
  </w:style>
  <w:style w:type="paragraph" w:styleId="3">
    <w:name w:val="Body Text Indent"/>
    <w:basedOn w:val="1"/>
    <w:unhideWhenUsed/>
    <w:qFormat/>
    <w:uiPriority w:val="99"/>
    <w:pPr>
      <w:spacing w:after="120"/>
      <w:ind w:left="420" w:leftChars="200"/>
    </w:pPr>
  </w:style>
  <w:style w:type="paragraph" w:styleId="4">
    <w:name w:val="footer"/>
    <w:basedOn w:val="1"/>
    <w:semiHidden/>
    <w:unhideWhenUsed/>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spacing w:after="0" w:line="580" w:lineRule="exact"/>
      <w:ind w:left="0" w:leftChars="0" w:firstLine="420" w:firstLineChars="200"/>
    </w:pPr>
    <w:rPr>
      <w:rFonts w:ascii="仿宋_GB2312" w:hAnsi="Times New Roman" w:eastAsia="仿宋_GB2312"/>
      <w:sz w:val="3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5910</Words>
  <Characters>5959</Characters>
  <Lines>43</Lines>
  <Paragraphs>12</Paragraphs>
  <TotalTime>1</TotalTime>
  <ScaleCrop>false</ScaleCrop>
  <LinksUpToDate>false</LinksUpToDate>
  <CharactersWithSpaces>5961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2024-01-01T00:47:00Z</dcterms:created>
  <dc:creator>ABC</dc:creator>
  <cp:lastModifiedBy>雨父</cp:lastModifiedBy>
  <cp:lastPrinted>2024-01-05T06:19:00Z</cp:lastPrinted>
  <dcterms:modified xsi:type="dcterms:W3CDTF">2024-12-27T03:02:18Z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FAEC3499D5A346D9B8BD7D8DE92D9BB1_13</vt:lpwstr>
  </property>
  <property fmtid="{D5CDD505-2E9C-101B-9397-08002B2CF9AE}" pid="4" name="KSOTemplateDocerSaveRecord">
    <vt:lpwstr>eyJoZGlkIjoiNGUyZTk5Y2Y0NmJiNmZiMmUzNGExZGY1NzhhMTMxOTUiLCJ1c2VySWQiOiI1MjU4MTI5NzMifQ==</vt:lpwstr>
  </property>
</Properties>
</file>