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2023年</w:t>
      </w:r>
      <w:r>
        <w:rPr>
          <w:rFonts w:hint="eastAsia" w:ascii="方正小标宋简体" w:hAnsi="方正小标宋简体" w:eastAsia="方正小标宋简体" w:cs="方正小标宋简体"/>
          <w:b/>
          <w:bCs/>
          <w:sz w:val="44"/>
          <w:szCs w:val="44"/>
          <w:lang w:val="en-US" w:eastAsia="zh-CN"/>
        </w:rPr>
        <w:t>个人</w:t>
      </w:r>
      <w:r>
        <w:rPr>
          <w:rFonts w:hint="eastAsia" w:ascii="方正小标宋简体" w:hAnsi="方正小标宋简体" w:eastAsia="方正小标宋简体" w:cs="方正小标宋简体"/>
          <w:b/>
          <w:bCs/>
          <w:sz w:val="44"/>
          <w:szCs w:val="44"/>
        </w:rPr>
        <w:t>年度总结报告</w:t>
      </w:r>
    </w:p>
    <w:p>
      <w:pPr>
        <w:keepNext w:val="0"/>
        <w:keepLines w:val="0"/>
        <w:pageBreakBefore w:val="0"/>
        <w:widowControl w:val="0"/>
        <w:kinsoku/>
        <w:wordWrap/>
        <w:overflowPunct/>
        <w:topLinePunct w:val="0"/>
        <w:autoSpaceDE/>
        <w:autoSpaceDN/>
        <w:bidi w:val="0"/>
        <w:adjustRightInd/>
        <w:snapToGrid/>
        <w:spacing w:line="540" w:lineRule="exact"/>
        <w:jc w:val="center"/>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马克思主义学院党总支书记  陈复新</w:t>
      </w:r>
    </w:p>
    <w:p>
      <w:pPr>
        <w:pStyle w:val="2"/>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w:t>
      </w:r>
      <w:r>
        <w:rPr>
          <w:rFonts w:hint="eastAsia" w:ascii="仿宋_GB2312" w:hAnsi="仿宋_GB2312" w:eastAsia="仿宋_GB2312" w:cs="仿宋_GB2312"/>
          <w:sz w:val="32"/>
          <w:szCs w:val="32"/>
          <w:lang w:val="en-US" w:eastAsia="zh-CN"/>
        </w:rPr>
        <w:t>学校通知</w:t>
      </w:r>
      <w:r>
        <w:rPr>
          <w:rFonts w:hint="eastAsia" w:ascii="仿宋_GB2312" w:hAnsi="仿宋_GB2312" w:eastAsia="仿宋_GB2312" w:cs="仿宋_GB2312"/>
          <w:sz w:val="32"/>
          <w:szCs w:val="32"/>
          <w:lang w:eastAsia="zh-CN"/>
        </w:rPr>
        <w:t>要求</w:t>
      </w:r>
      <w:r>
        <w:rPr>
          <w:rFonts w:hint="eastAsia" w:ascii="仿宋_GB2312" w:hAnsi="仿宋_GB2312" w:eastAsia="仿宋_GB2312" w:cs="仿宋_GB2312"/>
          <w:sz w:val="32"/>
          <w:szCs w:val="32"/>
        </w:rPr>
        <w:t>，现就</w:t>
      </w:r>
      <w:r>
        <w:rPr>
          <w:rFonts w:hint="eastAsia" w:ascii="仿宋_GB2312" w:hAnsi="仿宋_GB2312" w:eastAsia="仿宋_GB2312" w:cs="仿宋_GB2312"/>
          <w:sz w:val="32"/>
          <w:szCs w:val="32"/>
          <w:lang w:val="en-US" w:eastAsia="zh-CN"/>
        </w:rPr>
        <w:t>本人</w:t>
      </w:r>
      <w:r>
        <w:rPr>
          <w:rFonts w:hint="eastAsia" w:ascii="仿宋_GB2312" w:hAnsi="仿宋_GB2312" w:eastAsia="仿宋_GB2312" w:cs="仿宋_GB2312"/>
          <w:sz w:val="32"/>
          <w:szCs w:val="32"/>
        </w:rPr>
        <w:t>一年来</w:t>
      </w:r>
      <w:r>
        <w:rPr>
          <w:rFonts w:hint="eastAsia" w:ascii="仿宋_GB2312" w:hAnsi="仿宋_GB2312" w:eastAsia="仿宋_GB2312" w:cs="仿宋_GB2312"/>
          <w:sz w:val="32"/>
          <w:szCs w:val="32"/>
          <w:lang w:eastAsia="zh-CN"/>
        </w:rPr>
        <w:t>品德修养、</w:t>
      </w:r>
      <w:r>
        <w:rPr>
          <w:rFonts w:hint="eastAsia" w:ascii="仿宋_GB2312" w:hAnsi="仿宋_GB2312" w:eastAsia="仿宋_GB2312" w:cs="仿宋_GB2312"/>
          <w:sz w:val="32"/>
          <w:szCs w:val="32"/>
        </w:rPr>
        <w:t>履行职责、廉洁自律、学法守法等方面的情况</w:t>
      </w:r>
      <w:r>
        <w:rPr>
          <w:rFonts w:hint="eastAsia" w:ascii="仿宋_GB2312" w:hAnsi="仿宋_GB2312" w:eastAsia="仿宋_GB2312" w:cs="仿宋_GB2312"/>
          <w:sz w:val="32"/>
          <w:szCs w:val="32"/>
          <w:lang w:eastAsia="zh-CN"/>
        </w:rPr>
        <w:t>报告</w:t>
      </w:r>
      <w:r>
        <w:rPr>
          <w:rFonts w:hint="eastAsia" w:ascii="仿宋_GB2312" w:hAnsi="仿宋_GB2312" w:eastAsia="仿宋_GB2312" w:cs="仿宋_GB2312"/>
          <w:sz w:val="32"/>
          <w:szCs w:val="32"/>
        </w:rPr>
        <w:t>如下。</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rPr>
          <w:rFonts w:hint="eastAsia" w:ascii="黑体" w:hAnsi="黑体" w:eastAsia="黑体" w:cs="黑体"/>
          <w:b/>
          <w:sz w:val="32"/>
          <w:szCs w:val="32"/>
        </w:rPr>
      </w:pPr>
      <w:r>
        <w:rPr>
          <w:rFonts w:hint="eastAsia" w:ascii="黑体" w:hAnsi="黑体" w:eastAsia="黑体" w:cs="黑体"/>
          <w:b/>
          <w:sz w:val="32"/>
          <w:szCs w:val="32"/>
        </w:rPr>
        <w:t>一、</w:t>
      </w:r>
      <w:r>
        <w:rPr>
          <w:rFonts w:hint="eastAsia" w:ascii="黑体" w:hAnsi="黑体" w:eastAsia="黑体" w:cs="黑体"/>
          <w:b/>
          <w:sz w:val="32"/>
          <w:szCs w:val="32"/>
          <w:lang w:eastAsia="zh-CN"/>
        </w:rPr>
        <w:t>不断强化理论武装，自觉加强党性修养和</w:t>
      </w:r>
      <w:r>
        <w:rPr>
          <w:rFonts w:hint="eastAsia" w:ascii="黑体" w:hAnsi="黑体" w:eastAsia="黑体" w:cs="黑体"/>
          <w:b/>
          <w:sz w:val="32"/>
          <w:szCs w:val="32"/>
        </w:rPr>
        <w:t>道德修养</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eastAsia="zh-CN"/>
        </w:rPr>
        <w:t>一是不断</w:t>
      </w:r>
      <w:r>
        <w:rPr>
          <w:rFonts w:hint="eastAsia" w:ascii="仿宋_GB2312" w:hAnsi="仿宋_GB2312" w:eastAsia="仿宋_GB2312" w:cs="仿宋_GB2312"/>
          <w:b/>
          <w:bCs/>
          <w:sz w:val="32"/>
          <w:szCs w:val="32"/>
        </w:rPr>
        <w:t>加强理论学习。</w:t>
      </w:r>
      <w:r>
        <w:rPr>
          <w:rFonts w:hint="eastAsia" w:ascii="仿宋_GB2312" w:hAnsi="仿宋_GB2312" w:eastAsia="仿宋_GB2312" w:cs="仿宋_GB2312"/>
          <w:sz w:val="32"/>
          <w:szCs w:val="32"/>
          <w:lang w:val="en-US" w:eastAsia="zh-CN"/>
        </w:rPr>
        <w:t>本人</w:t>
      </w:r>
      <w:r>
        <w:rPr>
          <w:rFonts w:hint="eastAsia" w:ascii="仿宋_GB2312" w:hAnsi="仿宋_GB2312" w:eastAsia="仿宋_GB2312" w:cs="仿宋_GB2312"/>
          <w:sz w:val="32"/>
          <w:szCs w:val="32"/>
        </w:rPr>
        <w:t>今年</w:t>
      </w:r>
      <w:r>
        <w:rPr>
          <w:rFonts w:hint="eastAsia" w:ascii="仿宋_GB2312" w:hAnsi="仿宋_GB2312" w:eastAsia="仿宋_GB2312" w:cs="仿宋_GB2312"/>
          <w:sz w:val="32"/>
          <w:szCs w:val="32"/>
          <w:lang w:val="en-US" w:eastAsia="zh-CN"/>
        </w:rPr>
        <w:t>以主题教育为契机，</w:t>
      </w:r>
      <w:r>
        <w:rPr>
          <w:rFonts w:hint="eastAsia" w:ascii="仿宋_GB2312" w:hAnsi="仿宋_GB2312" w:eastAsia="仿宋_GB2312" w:cs="仿宋_GB2312"/>
          <w:sz w:val="32"/>
          <w:szCs w:val="32"/>
        </w:rPr>
        <w:t>通过平时自学</w:t>
      </w:r>
      <w:r>
        <w:rPr>
          <w:rFonts w:hint="eastAsia" w:ascii="仿宋_GB2312" w:hAnsi="仿宋_GB2312" w:eastAsia="仿宋_GB2312" w:cs="仿宋_GB2312"/>
          <w:sz w:val="32"/>
          <w:szCs w:val="32"/>
          <w:lang w:eastAsia="zh-CN"/>
        </w:rPr>
        <w:t>、参加学校党委理论学习中心组集中学习、</w:t>
      </w:r>
      <w:r>
        <w:rPr>
          <w:rFonts w:hint="eastAsia" w:ascii="仿宋_GB2312" w:hAnsi="仿宋_GB2312" w:eastAsia="仿宋_GB2312" w:cs="仿宋_GB2312"/>
          <w:sz w:val="32"/>
          <w:szCs w:val="32"/>
          <w:lang w:val="en-US" w:eastAsia="zh-CN"/>
        </w:rPr>
        <w:t>主题教育集中轮训</w:t>
      </w:r>
      <w:r>
        <w:rPr>
          <w:rFonts w:hint="eastAsia" w:ascii="仿宋_GB2312" w:hAnsi="仿宋_GB2312" w:eastAsia="仿宋_GB2312" w:cs="仿宋_GB2312"/>
          <w:sz w:val="32"/>
          <w:szCs w:val="32"/>
        </w:rPr>
        <w:t>等形式，</w:t>
      </w:r>
      <w:r>
        <w:rPr>
          <w:rFonts w:hint="eastAsia" w:ascii="仿宋_GB2312" w:hAnsi="仿宋_GB2312" w:eastAsia="仿宋_GB2312" w:cs="仿宋_GB2312"/>
          <w:sz w:val="32"/>
          <w:szCs w:val="32"/>
          <w:lang w:val="en-US" w:eastAsia="zh-CN"/>
        </w:rPr>
        <w:t>比较</w:t>
      </w:r>
      <w:r>
        <w:rPr>
          <w:rFonts w:hint="eastAsia" w:ascii="仿宋_GB2312" w:hAnsi="仿宋_GB2312" w:eastAsia="仿宋_GB2312" w:cs="仿宋_GB2312"/>
          <w:sz w:val="32"/>
          <w:szCs w:val="32"/>
        </w:rPr>
        <w:t>系统深入地学习了党的</w:t>
      </w:r>
      <w:r>
        <w:rPr>
          <w:rFonts w:hint="eastAsia" w:ascii="仿宋_GB2312" w:hAnsi="仿宋_GB2312" w:eastAsia="仿宋_GB2312" w:cs="仿宋_GB2312"/>
          <w:sz w:val="32"/>
          <w:szCs w:val="32"/>
          <w:lang w:val="en-US" w:eastAsia="zh-CN"/>
        </w:rPr>
        <w:t>二十</w:t>
      </w:r>
      <w:r>
        <w:rPr>
          <w:rFonts w:hint="eastAsia" w:ascii="仿宋_GB2312" w:hAnsi="仿宋_GB2312" w:eastAsia="仿宋_GB2312" w:cs="仿宋_GB2312"/>
          <w:sz w:val="32"/>
          <w:szCs w:val="32"/>
        </w:rPr>
        <w:t>大和习近平</w:t>
      </w:r>
      <w:r>
        <w:rPr>
          <w:rFonts w:hint="eastAsia" w:ascii="仿宋_GB2312" w:hAnsi="仿宋_GB2312" w:eastAsia="仿宋_GB2312" w:cs="仿宋_GB2312"/>
          <w:sz w:val="32"/>
          <w:szCs w:val="32"/>
          <w:lang w:val="en-US" w:eastAsia="zh-CN"/>
        </w:rPr>
        <w:t>新时代中国特色社会主义思想、</w:t>
      </w:r>
      <w:r>
        <w:rPr>
          <w:rFonts w:hint="eastAsia" w:ascii="仿宋_GB2312" w:hAnsi="仿宋_GB2312" w:eastAsia="仿宋_GB2312" w:cs="仿宋_GB2312"/>
          <w:sz w:val="32"/>
          <w:szCs w:val="32"/>
        </w:rPr>
        <w:t>总书记治国理政系列重要讲话精神，自觉用习近平新时代中国特色社会主义思想武装头脑，指导实践，推动工作</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平时保留着读书习惯，</w:t>
      </w:r>
      <w:r>
        <w:rPr>
          <w:rFonts w:hint="eastAsia" w:ascii="仿宋_GB2312" w:hAnsi="仿宋_GB2312" w:eastAsia="仿宋_GB2312" w:cs="仿宋_GB2312"/>
          <w:sz w:val="32"/>
          <w:szCs w:val="32"/>
          <w:lang w:eastAsia="zh-CN"/>
        </w:rPr>
        <w:t>不断深化对理论知识的学习，立足</w:t>
      </w:r>
      <w:r>
        <w:rPr>
          <w:rFonts w:hint="eastAsia" w:ascii="仿宋_GB2312" w:hAnsi="仿宋_GB2312" w:eastAsia="仿宋_GB2312" w:cs="仿宋_GB2312"/>
          <w:sz w:val="32"/>
          <w:szCs w:val="32"/>
          <w:lang w:val="en-US" w:eastAsia="zh-CN"/>
        </w:rPr>
        <w:t>工作</w:t>
      </w:r>
      <w:r>
        <w:rPr>
          <w:rFonts w:hint="eastAsia" w:ascii="仿宋_GB2312" w:hAnsi="仿宋_GB2312" w:eastAsia="仿宋_GB2312" w:cs="仿宋_GB2312"/>
          <w:sz w:val="32"/>
          <w:szCs w:val="32"/>
          <w:lang w:eastAsia="zh-CN"/>
        </w:rPr>
        <w:t>实际，</w:t>
      </w:r>
      <w:r>
        <w:rPr>
          <w:rFonts w:hint="eastAsia" w:ascii="仿宋_GB2312" w:hAnsi="仿宋_GB2312" w:eastAsia="仿宋_GB2312" w:cs="仿宋_GB2312"/>
          <w:sz w:val="32"/>
          <w:szCs w:val="32"/>
          <w:lang w:val="en-US" w:eastAsia="zh-CN"/>
        </w:rPr>
        <w:t>努力做到</w:t>
      </w:r>
      <w:r>
        <w:rPr>
          <w:rFonts w:hint="eastAsia" w:ascii="仿宋_GB2312" w:hAnsi="仿宋_GB2312" w:eastAsia="仿宋_GB2312" w:cs="仿宋_GB2312"/>
          <w:sz w:val="32"/>
          <w:szCs w:val="32"/>
          <w:lang w:eastAsia="zh-CN"/>
        </w:rPr>
        <w:t>学以致用，知行合一，不断夯实政治理论功底</w:t>
      </w:r>
      <w:r>
        <w:rPr>
          <w:rFonts w:hint="eastAsia" w:ascii="仿宋_GB2312" w:hAnsi="仿宋_GB2312" w:eastAsia="仿宋_GB2312" w:cs="仿宋_GB2312"/>
          <w:sz w:val="32"/>
          <w:szCs w:val="32"/>
        </w:rPr>
        <w:t>。</w:t>
      </w:r>
      <w:r>
        <w:rPr>
          <w:rFonts w:hint="eastAsia" w:ascii="仿宋_GB2312" w:hAnsi="仿宋_GB2312" w:eastAsia="仿宋_GB2312" w:cs="仿宋_GB2312"/>
          <w:b/>
          <w:sz w:val="32"/>
          <w:szCs w:val="32"/>
        </w:rPr>
        <w:t>二是</w:t>
      </w:r>
      <w:r>
        <w:rPr>
          <w:rFonts w:hint="eastAsia" w:ascii="仿宋_GB2312" w:hAnsi="仿宋_GB2312" w:eastAsia="仿宋_GB2312" w:cs="仿宋_GB2312"/>
          <w:b/>
          <w:sz w:val="32"/>
          <w:szCs w:val="32"/>
          <w:lang w:eastAsia="zh-CN"/>
        </w:rPr>
        <w:t>持续提升党性修养</w:t>
      </w:r>
      <w:r>
        <w:rPr>
          <w:rFonts w:hint="eastAsia" w:ascii="仿宋_GB2312" w:hAnsi="仿宋_GB2312" w:eastAsia="仿宋_GB2312" w:cs="仿宋_GB2312"/>
          <w:b/>
          <w:sz w:val="32"/>
          <w:szCs w:val="32"/>
        </w:rPr>
        <w:t>。</w:t>
      </w:r>
      <w:r>
        <w:rPr>
          <w:rFonts w:hint="eastAsia" w:ascii="仿宋_GB2312" w:hAnsi="仿宋_GB2312" w:eastAsia="仿宋_GB2312" w:cs="仿宋_GB2312"/>
          <w:b w:val="0"/>
          <w:bCs/>
          <w:sz w:val="32"/>
          <w:szCs w:val="32"/>
          <w:lang w:eastAsia="zh-CN"/>
        </w:rPr>
        <w:t>自觉</w:t>
      </w:r>
      <w:r>
        <w:rPr>
          <w:rFonts w:hint="eastAsia" w:ascii="仿宋_GB2312" w:hAnsi="仿宋_GB2312" w:eastAsia="仿宋_GB2312" w:cs="仿宋_GB2312"/>
          <w:sz w:val="32"/>
          <w:szCs w:val="32"/>
          <w:lang w:eastAsia="zh-CN"/>
        </w:rPr>
        <w:t>强化党性锤炼，坚定理想信念，坚持以习近平新时代中国特色社会主义思想为指导</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树牢</w:t>
      </w:r>
      <w:r>
        <w:rPr>
          <w:rFonts w:hint="eastAsia" w:ascii="仿宋_GB2312" w:hAnsi="仿宋_GB2312" w:eastAsia="仿宋_GB2312" w:cs="仿宋_GB2312"/>
          <w:sz w:val="32"/>
          <w:szCs w:val="32"/>
        </w:rPr>
        <w:t>“四个意识”、坚定“四个自信”，坚决</w:t>
      </w:r>
      <w:r>
        <w:rPr>
          <w:rFonts w:hint="eastAsia" w:ascii="仿宋_GB2312" w:hAnsi="仿宋_GB2312" w:eastAsia="仿宋_GB2312" w:cs="仿宋_GB2312"/>
          <w:sz w:val="32"/>
          <w:szCs w:val="32"/>
          <w:lang w:eastAsia="zh-CN"/>
        </w:rPr>
        <w:t>做到</w:t>
      </w:r>
      <w:r>
        <w:rPr>
          <w:rFonts w:hint="eastAsia" w:ascii="仿宋_GB2312" w:hAnsi="仿宋_GB2312" w:eastAsia="仿宋_GB2312" w:cs="仿宋_GB2312"/>
          <w:sz w:val="32"/>
          <w:szCs w:val="32"/>
        </w:rPr>
        <w:t>“两个维护”，自觉在政治立场、政治方向、政治原则、政治道路上同党中央保持高度一致</w:t>
      </w:r>
      <w:r>
        <w:rPr>
          <w:rFonts w:hint="eastAsia" w:ascii="仿宋_GB2312" w:hAnsi="仿宋_GB2312" w:eastAsia="仿宋_GB2312" w:cs="仿宋_GB2312"/>
          <w:sz w:val="32"/>
          <w:szCs w:val="32"/>
          <w:lang w:eastAsia="zh-CN"/>
        </w:rPr>
        <w:t>。始终以事业为重，对党忠诚，</w:t>
      </w:r>
      <w:r>
        <w:rPr>
          <w:rFonts w:hint="eastAsia" w:ascii="仿宋_GB2312" w:hAnsi="仿宋_GB2312" w:eastAsia="仿宋_GB2312" w:cs="仿宋_GB2312"/>
          <w:sz w:val="32"/>
          <w:szCs w:val="32"/>
        </w:rPr>
        <w:t>积极为党工作</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bCs/>
          <w:sz w:val="32"/>
          <w:szCs w:val="32"/>
          <w:lang w:eastAsia="zh-CN"/>
        </w:rPr>
        <w:t>三是</w:t>
      </w:r>
      <w:r>
        <w:rPr>
          <w:rFonts w:hint="eastAsia" w:ascii="仿宋_GB2312" w:hAnsi="仿宋_GB2312" w:eastAsia="仿宋_GB2312" w:cs="仿宋_GB2312"/>
          <w:b/>
          <w:bCs/>
          <w:sz w:val="32"/>
          <w:szCs w:val="32"/>
        </w:rPr>
        <w:t>自觉加强道德修养</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sz w:val="32"/>
          <w:szCs w:val="32"/>
        </w:rPr>
        <w:t>严格遵守社会公德、职业道德、家</w:t>
      </w:r>
      <w:r>
        <w:rPr>
          <w:rFonts w:hint="eastAsia" w:ascii="仿宋_GB2312" w:hAnsi="仿宋_GB2312" w:eastAsia="仿宋_GB2312" w:cs="仿宋_GB2312"/>
          <w:b w:val="0"/>
          <w:bCs w:val="0"/>
          <w:sz w:val="32"/>
          <w:szCs w:val="32"/>
        </w:rPr>
        <w:t>庭</w:t>
      </w:r>
      <w:r>
        <w:rPr>
          <w:rFonts w:hint="eastAsia" w:ascii="仿宋_GB2312" w:hAnsi="仿宋_GB2312" w:eastAsia="仿宋_GB2312" w:cs="仿宋_GB2312"/>
          <w:sz w:val="32"/>
          <w:szCs w:val="32"/>
        </w:rPr>
        <w:t>美德，积极践行社会主义核心价值观，自觉远离低级趣味，自觉抵制歪风邪气，慎独慎微，见贤思齐，并</w:t>
      </w:r>
      <w:r>
        <w:rPr>
          <w:rFonts w:hint="eastAsia" w:ascii="仿宋_GB2312" w:hAnsi="仿宋_GB2312" w:eastAsia="仿宋_GB2312" w:cs="仿宋_GB2312"/>
          <w:sz w:val="32"/>
          <w:szCs w:val="32"/>
          <w:lang w:eastAsia="zh-CN"/>
        </w:rPr>
        <w:t>要求亲属</w:t>
      </w:r>
      <w:r>
        <w:rPr>
          <w:rFonts w:hint="eastAsia" w:ascii="仿宋_GB2312" w:hAnsi="仿宋_GB2312" w:eastAsia="仿宋_GB2312" w:cs="仿宋_GB2312"/>
          <w:sz w:val="32"/>
          <w:szCs w:val="32"/>
        </w:rPr>
        <w:t>和身边工作人员共同维护和弘扬优良传统美德。</w:t>
      </w:r>
    </w:p>
    <w:p>
      <w:pPr>
        <w:pStyle w:val="2"/>
        <w:rPr>
          <w:rFonts w:hint="eastAsia"/>
        </w:rPr>
      </w:pP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3" w:firstLineChars="200"/>
        <w:jc w:val="both"/>
        <w:rPr>
          <w:rFonts w:hint="eastAsia" w:ascii="黑体" w:hAnsi="黑体" w:eastAsia="黑体" w:cs="黑体"/>
          <w:b/>
          <w:bCs/>
          <w:sz w:val="32"/>
          <w:szCs w:val="32"/>
          <w:lang w:val="en-US" w:eastAsia="zh-CN"/>
        </w:rPr>
      </w:pPr>
      <w:r>
        <w:rPr>
          <w:rFonts w:hint="eastAsia" w:ascii="黑体" w:hAnsi="黑体" w:eastAsia="黑体" w:cs="黑体"/>
          <w:b/>
          <w:bCs/>
          <w:sz w:val="32"/>
          <w:szCs w:val="32"/>
        </w:rPr>
        <w:t>切实履行</w:t>
      </w:r>
      <w:r>
        <w:rPr>
          <w:rFonts w:hint="eastAsia" w:ascii="黑体" w:hAnsi="黑体" w:eastAsia="黑体" w:cs="黑体"/>
          <w:b/>
          <w:bCs/>
          <w:sz w:val="32"/>
          <w:szCs w:val="32"/>
          <w:lang w:eastAsia="zh-CN"/>
        </w:rPr>
        <w:t>岗位</w:t>
      </w:r>
      <w:r>
        <w:rPr>
          <w:rFonts w:hint="eastAsia" w:ascii="黑体" w:hAnsi="黑体" w:eastAsia="黑体" w:cs="黑体"/>
          <w:b/>
          <w:bCs/>
          <w:sz w:val="32"/>
          <w:szCs w:val="32"/>
        </w:rPr>
        <w:t>职责，</w:t>
      </w:r>
      <w:r>
        <w:rPr>
          <w:rFonts w:hint="eastAsia" w:ascii="黑体" w:hAnsi="黑体" w:eastAsia="黑体" w:cs="黑体"/>
          <w:b/>
          <w:bCs/>
          <w:sz w:val="32"/>
          <w:szCs w:val="32"/>
          <w:lang w:eastAsia="zh-CN"/>
        </w:rPr>
        <w:t>推动</w:t>
      </w:r>
      <w:r>
        <w:rPr>
          <w:rFonts w:hint="eastAsia" w:ascii="黑体" w:hAnsi="黑体" w:eastAsia="黑体" w:cs="黑体"/>
          <w:b/>
          <w:bCs/>
          <w:sz w:val="32"/>
          <w:szCs w:val="32"/>
          <w:lang w:val="en-US" w:eastAsia="zh-CN"/>
        </w:rPr>
        <w:t>党建和学院中心工作“双融双促”，发挥好党建政治引领和保障作用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牢牢坚持马院姓马的政治定位，切实发挥好思政课程育人主渠道主阵地作用，以党员为示范，以中心工作的推进落实为检验标尺，以主题教育为契机，以标杆院系培育和创建为抓手，发挥好党建工作的引领和保障作用。</w:t>
      </w:r>
      <w:r>
        <w:rPr>
          <w:rFonts w:hint="eastAsia" w:ascii="仿宋_GB2312" w:hAnsi="仿宋_GB2312" w:eastAsia="仿宋_GB2312" w:cs="仿宋_GB2312"/>
          <w:b/>
          <w:bCs/>
          <w:sz w:val="32"/>
          <w:szCs w:val="32"/>
          <w:lang w:val="en-US" w:eastAsia="zh-CN"/>
        </w:rPr>
        <w:t>一是</w:t>
      </w:r>
      <w:r>
        <w:rPr>
          <w:rFonts w:hint="eastAsia" w:ascii="仿宋_GB2312" w:hAnsi="仿宋_GB2312" w:eastAsia="仿宋_GB2312" w:cs="仿宋_GB2312"/>
          <w:b/>
          <w:bCs/>
          <w:kern w:val="0"/>
          <w:sz w:val="32"/>
          <w:szCs w:val="32"/>
          <w:lang w:val="en-US" w:eastAsia="zh-CN"/>
        </w:rPr>
        <w:t>始终把党的政治建设放在首位。</w:t>
      </w:r>
      <w:r>
        <w:rPr>
          <w:rFonts w:hint="eastAsia" w:ascii="仿宋_GB2312" w:hAnsi="仿宋_GB2312" w:eastAsia="仿宋_GB2312" w:cs="仿宋_GB2312"/>
          <w:sz w:val="32"/>
          <w:szCs w:val="32"/>
        </w:rPr>
        <w:t>始终坚持以习近平总书记新时代中国特色社会主义思想为指导，把党的政治建设摆在首位，充分发挥</w:t>
      </w:r>
      <w:r>
        <w:rPr>
          <w:rFonts w:hint="eastAsia" w:ascii="仿宋_GB2312" w:hAnsi="仿宋_GB2312" w:eastAsia="仿宋_GB2312" w:cs="仿宋_GB2312"/>
          <w:sz w:val="32"/>
          <w:szCs w:val="32"/>
          <w:lang w:val="en-US" w:eastAsia="zh-CN"/>
        </w:rPr>
        <w:t>学院</w:t>
      </w:r>
      <w:r>
        <w:rPr>
          <w:rFonts w:hint="eastAsia" w:ascii="仿宋_GB2312" w:hAnsi="仿宋_GB2312" w:eastAsia="仿宋_GB2312" w:cs="仿宋_GB2312"/>
          <w:sz w:val="32"/>
          <w:szCs w:val="32"/>
        </w:rPr>
        <w:t>党组织的政治领导</w:t>
      </w:r>
      <w:r>
        <w:rPr>
          <w:rFonts w:hint="eastAsia" w:ascii="仿宋_GB2312" w:hAnsi="仿宋_GB2312" w:eastAsia="仿宋_GB2312" w:cs="仿宋_GB2312"/>
          <w:sz w:val="32"/>
          <w:szCs w:val="32"/>
          <w:lang w:val="en-US" w:eastAsia="zh-CN"/>
        </w:rPr>
        <w:t>政治核心</w:t>
      </w:r>
      <w:r>
        <w:rPr>
          <w:rFonts w:hint="eastAsia" w:ascii="仿宋_GB2312" w:hAnsi="仿宋_GB2312" w:eastAsia="仿宋_GB2312" w:cs="仿宋_GB2312"/>
          <w:sz w:val="32"/>
          <w:szCs w:val="32"/>
        </w:rPr>
        <w:t>作用。持续推进</w:t>
      </w:r>
      <w:r>
        <w:rPr>
          <w:rFonts w:hint="eastAsia" w:ascii="仿宋_GB2312" w:hAnsi="仿宋_GB2312" w:eastAsia="仿宋_GB2312" w:cs="仿宋_GB2312"/>
          <w:sz w:val="32"/>
          <w:szCs w:val="32"/>
          <w:lang w:eastAsia="zh-CN"/>
        </w:rPr>
        <w:t>党员</w:t>
      </w:r>
      <w:r>
        <w:rPr>
          <w:rFonts w:hint="eastAsia" w:ascii="仿宋_GB2312" w:hAnsi="仿宋_GB2312" w:eastAsia="仿宋_GB2312" w:cs="仿宋_GB2312"/>
          <w:sz w:val="32"/>
          <w:szCs w:val="32"/>
        </w:rPr>
        <w:t>学习教育常态化制度化，推动党员干部学懂弄通做实习近平新时代中国特色社会主义思想，增强“四个意识”、坚定“四个自信”、做到“两个维护”，在思想上政治上行动上同以习近平同志为核心的党中央保持高度一致。</w:t>
      </w:r>
      <w:r>
        <w:rPr>
          <w:rFonts w:hint="eastAsia" w:ascii="仿宋_GB2312" w:hAnsi="仿宋_GB2312" w:eastAsia="仿宋_GB2312" w:cs="仿宋_GB2312"/>
          <w:sz w:val="32"/>
          <w:szCs w:val="32"/>
          <w:lang w:val="en-US" w:eastAsia="zh-CN"/>
        </w:rPr>
        <w:t>认真落实书记</w:t>
      </w:r>
      <w:r>
        <w:rPr>
          <w:rFonts w:hint="eastAsia" w:ascii="仿宋_GB2312" w:hAnsi="仿宋_GB2312" w:eastAsia="仿宋_GB2312" w:cs="仿宋_GB2312"/>
          <w:sz w:val="32"/>
          <w:szCs w:val="32"/>
        </w:rPr>
        <w:t>抓“七张问题清单”、党建工作四张清单以及书记领办基层党建项目落实</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制定了党总支会议、党政联席会等议事规则和制度，严肃党内政治生活，加强对党员的教育管理；抓好政治理论学习，做到深学细悟，引导党员师生学懂弄通做实习近平新时代中国特色社会主义思想，筑牢坚定的理想信念。学院党总支成功获批省标杆院系创建培育单位。加强学院组织建设，及时改选党总支和支部，开展了支部书记和党务干部培训，着力推进支部标准化、规范化建设；加强党建与中心工作“双融双促”，引导全体党员围绕本科审核评估和思想政治教育专业论证为契机，发挥党组织和党员师生在重点工作中的示范引领作用；加强党建品牌培育，“浙丽红”党建品牌更加出彩，党建联建活动4次。支部活动有了创新；</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b/>
          <w:bCs/>
          <w:sz w:val="32"/>
          <w:szCs w:val="32"/>
          <w:lang w:val="en-US" w:eastAsia="zh-CN"/>
        </w:rPr>
        <w:t>二是扎实开展好主题教育。</w:t>
      </w:r>
      <w:r>
        <w:rPr>
          <w:rFonts w:hint="eastAsia" w:ascii="仿宋_GB2312" w:hAnsi="仿宋_GB2312" w:eastAsia="仿宋_GB2312" w:cs="仿宋_GB2312"/>
          <w:b w:val="0"/>
          <w:bCs w:val="0"/>
          <w:i w:val="0"/>
          <w:iCs w:val="0"/>
          <w:caps w:val="0"/>
          <w:color w:val="auto"/>
          <w:spacing w:val="0"/>
          <w:sz w:val="32"/>
          <w:szCs w:val="32"/>
          <w:lang w:val="en-US" w:eastAsia="zh-CN"/>
        </w:rPr>
        <w:t>立足高标准、突出“马院味”，在抓好日常学、教马克思主义和习近平新时代中国特色社会主义思想课程的基础上，把“学”的重点放在深学深悟、融会贯通上，把强党性和严作风紧密结合，把建新功与专业认证等重点工作融汇，做到各个环节贯通，严格落实责任、加强统筹兼顾、突出实干实效，扎实主题教育走深走实。</w:t>
      </w:r>
      <w:r>
        <w:rPr>
          <w:rFonts w:hint="eastAsia" w:ascii="仿宋_GB2312" w:hAnsi="仿宋_GB2312" w:eastAsia="仿宋_GB2312" w:cs="仿宋_GB2312"/>
          <w:kern w:val="0"/>
          <w:sz w:val="32"/>
          <w:szCs w:val="32"/>
          <w:lang w:val="en-US" w:eastAsia="zh-CN"/>
        </w:rPr>
        <w:t>主题教育期间</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主持</w:t>
      </w:r>
      <w:r>
        <w:rPr>
          <w:rFonts w:hint="eastAsia" w:ascii="仿宋_GB2312" w:hAnsi="仿宋_GB2312" w:eastAsia="仿宋_GB2312" w:cs="仿宋_GB2312"/>
          <w:kern w:val="0"/>
          <w:sz w:val="32"/>
          <w:szCs w:val="32"/>
        </w:rPr>
        <w:t>召开</w:t>
      </w:r>
      <w:r>
        <w:rPr>
          <w:rFonts w:hint="eastAsia" w:ascii="仿宋_GB2312" w:hAnsi="仿宋_GB2312" w:eastAsia="仿宋_GB2312" w:cs="仿宋_GB2312"/>
          <w:kern w:val="0"/>
          <w:sz w:val="32"/>
          <w:szCs w:val="32"/>
          <w:lang w:val="en-US" w:eastAsia="zh-CN"/>
        </w:rPr>
        <w:t>党总支</w:t>
      </w:r>
      <w:r>
        <w:rPr>
          <w:rFonts w:hint="eastAsia" w:ascii="仿宋_GB2312" w:hAnsi="仿宋_GB2312" w:eastAsia="仿宋_GB2312" w:cs="仿宋_GB2312"/>
          <w:kern w:val="0"/>
          <w:sz w:val="32"/>
          <w:szCs w:val="32"/>
        </w:rPr>
        <w:t>理论学习中心组（扩大）学习会</w:t>
      </w:r>
      <w:r>
        <w:rPr>
          <w:rFonts w:hint="eastAsia" w:ascii="仿宋_GB2312" w:hAnsi="仿宋_GB2312" w:eastAsia="仿宋_GB2312" w:cs="仿宋_GB2312"/>
          <w:kern w:val="0"/>
          <w:sz w:val="32"/>
          <w:szCs w:val="32"/>
          <w:lang w:val="en-US"/>
        </w:rPr>
        <w:t>4</w:t>
      </w:r>
      <w:r>
        <w:rPr>
          <w:rFonts w:hint="eastAsia" w:ascii="仿宋_GB2312" w:hAnsi="仿宋_GB2312" w:eastAsia="仿宋_GB2312" w:cs="仿宋_GB2312"/>
          <w:kern w:val="0"/>
          <w:sz w:val="32"/>
          <w:szCs w:val="32"/>
        </w:rPr>
        <w:t>次</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党总支学习会5次，</w:t>
      </w:r>
      <w:r>
        <w:rPr>
          <w:rFonts w:hint="eastAsia" w:ascii="仿宋_GB2312" w:hAnsi="仿宋_GB2312" w:eastAsia="仿宋_GB2312" w:cs="仿宋_GB2312"/>
          <w:kern w:val="0"/>
          <w:sz w:val="32"/>
          <w:szCs w:val="32"/>
        </w:rPr>
        <w:t>开展警示教育</w:t>
      </w:r>
      <w:r>
        <w:rPr>
          <w:rFonts w:hint="eastAsia" w:ascii="仿宋_GB2312" w:hAnsi="仿宋_GB2312" w:eastAsia="仿宋_GB2312" w:cs="仿宋_GB2312"/>
          <w:kern w:val="0"/>
          <w:sz w:val="32"/>
          <w:szCs w:val="32"/>
          <w:lang w:val="en-US"/>
        </w:rPr>
        <w:t>7</w:t>
      </w:r>
      <w:r>
        <w:rPr>
          <w:rFonts w:hint="eastAsia" w:ascii="仿宋_GB2312" w:hAnsi="仿宋_GB2312" w:eastAsia="仿宋_GB2312" w:cs="仿宋_GB2312"/>
          <w:kern w:val="0"/>
          <w:sz w:val="32"/>
          <w:szCs w:val="32"/>
        </w:rPr>
        <w:t>次</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围绕“丽院六问”开展交流研讨</w:t>
      </w:r>
      <w:r>
        <w:rPr>
          <w:rFonts w:hint="eastAsia" w:ascii="仿宋_GB2312" w:hAnsi="仿宋_GB2312" w:eastAsia="仿宋_GB2312" w:cs="仿宋_GB2312"/>
          <w:kern w:val="0"/>
          <w:sz w:val="32"/>
          <w:szCs w:val="32"/>
          <w:lang w:val="en-US"/>
        </w:rPr>
        <w:t>6</w:t>
      </w:r>
      <w:r>
        <w:rPr>
          <w:rFonts w:hint="eastAsia" w:ascii="仿宋_GB2312" w:hAnsi="仿宋_GB2312" w:eastAsia="仿宋_GB2312" w:cs="仿宋_GB2312"/>
          <w:kern w:val="0"/>
          <w:sz w:val="32"/>
          <w:szCs w:val="32"/>
        </w:rPr>
        <w:t>次，</w:t>
      </w:r>
      <w:r>
        <w:rPr>
          <w:rFonts w:hint="eastAsia" w:ascii="仿宋_GB2312" w:hAnsi="仿宋_GB2312" w:eastAsia="仿宋_GB2312" w:cs="仿宋_GB2312"/>
          <w:kern w:val="0"/>
          <w:sz w:val="32"/>
          <w:szCs w:val="32"/>
          <w:lang w:val="en-US" w:eastAsia="zh-CN"/>
        </w:rPr>
        <w:t>领导班子和支部书记上党课7次，</w:t>
      </w:r>
      <w:r>
        <w:rPr>
          <w:rFonts w:hint="eastAsia" w:ascii="仿宋_GB2312" w:hAnsi="仿宋_GB2312" w:eastAsia="仿宋_GB2312" w:cs="仿宋_GB2312"/>
          <w:kern w:val="0"/>
          <w:sz w:val="32"/>
          <w:szCs w:val="32"/>
        </w:rPr>
        <w:t>全覆盖各项学习内容</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通过</w:t>
      </w:r>
      <w:r>
        <w:rPr>
          <w:rFonts w:hint="eastAsia" w:ascii="仿宋_GB2312" w:hAnsi="仿宋_GB2312" w:eastAsia="仿宋_GB2312" w:cs="仿宋_GB2312"/>
          <w:kern w:val="0"/>
          <w:sz w:val="32"/>
          <w:szCs w:val="32"/>
        </w:rPr>
        <w:t>班子示范带头学、“第一议题”跟进学、专家辅导深度学、精读原著</w:t>
      </w:r>
      <w:r>
        <w:rPr>
          <w:rFonts w:hint="eastAsia" w:ascii="仿宋_GB2312" w:hAnsi="仿宋_GB2312" w:eastAsia="仿宋_GB2312" w:cs="仿宋_GB2312"/>
          <w:kern w:val="0"/>
          <w:sz w:val="32"/>
          <w:szCs w:val="32"/>
          <w:lang w:val="en-US" w:eastAsia="zh-CN"/>
        </w:rPr>
        <w:t>原味</w:t>
      </w:r>
      <w:r>
        <w:rPr>
          <w:rFonts w:hint="eastAsia" w:ascii="仿宋_GB2312" w:hAnsi="仿宋_GB2312" w:eastAsia="仿宋_GB2312" w:cs="仿宋_GB2312"/>
          <w:kern w:val="0"/>
          <w:sz w:val="32"/>
          <w:szCs w:val="32"/>
        </w:rPr>
        <w:t>学、循迹溯源现场学、警示教育</w:t>
      </w:r>
      <w:r>
        <w:rPr>
          <w:rFonts w:hint="eastAsia" w:ascii="仿宋_GB2312" w:hAnsi="仿宋_GB2312" w:eastAsia="仿宋_GB2312" w:cs="仿宋_GB2312"/>
          <w:kern w:val="0"/>
          <w:sz w:val="32"/>
          <w:szCs w:val="32"/>
          <w:lang w:val="en-US" w:eastAsia="zh-CN"/>
        </w:rPr>
        <w:t>触动</w:t>
      </w:r>
      <w:r>
        <w:rPr>
          <w:rFonts w:hint="eastAsia" w:ascii="仿宋_GB2312" w:hAnsi="仿宋_GB2312" w:eastAsia="仿宋_GB2312" w:cs="仿宋_GB2312"/>
          <w:kern w:val="0"/>
          <w:sz w:val="32"/>
          <w:szCs w:val="32"/>
        </w:rPr>
        <w:t>学</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联系实际“深入学”</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深入学思想；与景宁东坑镇党委、龙泉市融媒体中心党支部、白云街道党委和学校保卫处开展联建联学。以“三转”抓成果运用。</w:t>
      </w:r>
      <w:r>
        <w:rPr>
          <w:rFonts w:hint="eastAsia" w:ascii="仿宋_GB2312" w:hAnsi="仿宋_GB2312" w:eastAsia="仿宋_GB2312" w:cs="仿宋_GB2312"/>
          <w:kern w:val="0"/>
          <w:sz w:val="32"/>
          <w:szCs w:val="32"/>
        </w:rPr>
        <w:t>班子成员开展校内外走访、调研</w:t>
      </w:r>
      <w:r>
        <w:rPr>
          <w:rFonts w:hint="eastAsia" w:ascii="仿宋_GB2312" w:hAnsi="仿宋_GB2312" w:eastAsia="仿宋_GB2312" w:cs="仿宋_GB2312"/>
          <w:kern w:val="0"/>
          <w:sz w:val="32"/>
          <w:szCs w:val="32"/>
          <w:lang w:val="en-US"/>
        </w:rPr>
        <w:t>9</w:t>
      </w:r>
      <w:r>
        <w:rPr>
          <w:rFonts w:hint="eastAsia" w:ascii="仿宋_GB2312" w:hAnsi="仿宋_GB2312" w:eastAsia="仿宋_GB2312" w:cs="仿宋_GB2312"/>
          <w:kern w:val="0"/>
          <w:sz w:val="32"/>
          <w:szCs w:val="32"/>
        </w:rPr>
        <w:t>场</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形成2份调研报告，</w:t>
      </w:r>
      <w:r>
        <w:rPr>
          <w:rFonts w:hint="eastAsia" w:ascii="仿宋_GB2312" w:hAnsi="仿宋_GB2312" w:eastAsia="仿宋_GB2312" w:cs="仿宋_GB2312"/>
          <w:kern w:val="0"/>
          <w:sz w:val="32"/>
          <w:szCs w:val="32"/>
        </w:rPr>
        <w:t>面向</w:t>
      </w:r>
      <w:r>
        <w:rPr>
          <w:rFonts w:hint="eastAsia" w:ascii="仿宋_GB2312" w:hAnsi="仿宋_GB2312" w:eastAsia="仿宋_GB2312" w:cs="仿宋_GB2312"/>
          <w:kern w:val="0"/>
          <w:sz w:val="32"/>
          <w:szCs w:val="32"/>
          <w:lang w:val="en-US" w:eastAsia="zh-CN"/>
        </w:rPr>
        <w:t>学校和</w:t>
      </w:r>
      <w:r>
        <w:rPr>
          <w:rFonts w:hint="eastAsia" w:ascii="仿宋_GB2312" w:hAnsi="仿宋_GB2312" w:eastAsia="仿宋_GB2312" w:cs="仿宋_GB2312"/>
          <w:kern w:val="0"/>
          <w:sz w:val="32"/>
          <w:szCs w:val="32"/>
        </w:rPr>
        <w:t>全市</w:t>
      </w:r>
      <w:r>
        <w:rPr>
          <w:rFonts w:hint="eastAsia" w:ascii="仿宋_GB2312" w:hAnsi="仿宋_GB2312" w:eastAsia="仿宋_GB2312" w:cs="仿宋_GB2312"/>
          <w:kern w:val="0"/>
          <w:sz w:val="32"/>
          <w:szCs w:val="32"/>
          <w:lang w:val="en-US" w:eastAsia="zh-CN"/>
        </w:rPr>
        <w:t>党政部门、企事业单位、街道社区和农村</w:t>
      </w:r>
      <w:r>
        <w:rPr>
          <w:rFonts w:hint="eastAsia" w:ascii="仿宋_GB2312" w:hAnsi="仿宋_GB2312" w:eastAsia="仿宋_GB2312" w:cs="仿宋_GB2312"/>
          <w:kern w:val="0"/>
          <w:sz w:val="32"/>
          <w:szCs w:val="32"/>
        </w:rPr>
        <w:t>开展理论</w:t>
      </w:r>
      <w:r>
        <w:rPr>
          <w:rFonts w:hint="eastAsia" w:ascii="仿宋_GB2312" w:hAnsi="仿宋_GB2312" w:eastAsia="仿宋_GB2312" w:cs="仿宋_GB2312"/>
          <w:kern w:val="0"/>
          <w:sz w:val="32"/>
          <w:szCs w:val="32"/>
          <w:lang w:val="en-US" w:eastAsia="zh-CN"/>
        </w:rPr>
        <w:t>宣讲60余场</w:t>
      </w:r>
      <w:r>
        <w:rPr>
          <w:rFonts w:hint="eastAsia" w:ascii="仿宋_GB2312" w:hAnsi="仿宋_GB2312" w:eastAsia="仿宋_GB2312" w:cs="仿宋_GB2312"/>
          <w:kern w:val="0"/>
          <w:sz w:val="32"/>
          <w:szCs w:val="32"/>
        </w:rPr>
        <w:t>，受众</w:t>
      </w:r>
      <w:r>
        <w:rPr>
          <w:rFonts w:hint="eastAsia" w:ascii="仿宋_GB2312" w:hAnsi="仿宋_GB2312" w:eastAsia="仿宋_GB2312" w:cs="仿宋_GB2312"/>
          <w:kern w:val="0"/>
          <w:sz w:val="32"/>
          <w:szCs w:val="32"/>
          <w:lang w:val="en-US" w:eastAsia="zh-CN"/>
        </w:rPr>
        <w:t>1</w:t>
      </w:r>
      <w:r>
        <w:rPr>
          <w:rFonts w:hint="eastAsia" w:ascii="仿宋_GB2312" w:hAnsi="仿宋_GB2312" w:eastAsia="仿宋_GB2312" w:cs="仿宋_GB2312"/>
          <w:kern w:val="0"/>
          <w:sz w:val="32"/>
          <w:szCs w:val="32"/>
        </w:rPr>
        <w:t>万</w:t>
      </w:r>
      <w:r>
        <w:rPr>
          <w:rFonts w:hint="eastAsia" w:ascii="仿宋_GB2312" w:hAnsi="仿宋_GB2312" w:eastAsia="仿宋_GB2312" w:cs="仿宋_GB2312"/>
          <w:kern w:val="0"/>
          <w:sz w:val="32"/>
          <w:szCs w:val="32"/>
          <w:lang w:val="en-US" w:eastAsia="zh-CN"/>
        </w:rPr>
        <w:t>余</w:t>
      </w:r>
      <w:r>
        <w:rPr>
          <w:rFonts w:hint="eastAsia" w:ascii="仿宋_GB2312" w:hAnsi="仿宋_GB2312" w:eastAsia="仿宋_GB2312" w:cs="仿宋_GB2312"/>
          <w:kern w:val="0"/>
          <w:sz w:val="32"/>
          <w:szCs w:val="32"/>
        </w:rPr>
        <w:t>人次</w:t>
      </w:r>
      <w:r>
        <w:rPr>
          <w:rFonts w:hint="eastAsia" w:ascii="仿宋_GB2312" w:hAnsi="仿宋_GB2312" w:eastAsia="仿宋_GB2312" w:cs="仿宋_GB2312"/>
          <w:kern w:val="0"/>
          <w:sz w:val="32"/>
          <w:szCs w:val="32"/>
          <w:lang w:val="en-US" w:eastAsia="zh-CN"/>
        </w:rPr>
        <w:t>。新建“职工小家”，配备了基本设施。一年来，</w:t>
      </w:r>
      <w:r>
        <w:rPr>
          <w:rFonts w:hint="eastAsia" w:ascii="仿宋_GB2312" w:hAnsi="仿宋_GB2312" w:eastAsia="仿宋_GB2312" w:cs="仿宋_GB2312"/>
          <w:sz w:val="32"/>
          <w:szCs w:val="32"/>
          <w:lang w:val="en-US" w:eastAsia="zh-CN"/>
        </w:rPr>
        <w:t>班子团结和谐，干事创业争先进位，制定班子规矩5则，班子政治生态良好</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bCs/>
          <w:sz w:val="32"/>
          <w:szCs w:val="32"/>
          <w:lang w:val="en-US" w:eastAsia="zh-CN"/>
        </w:rPr>
        <w:t>三是</w:t>
      </w:r>
      <w:r>
        <w:rPr>
          <w:rFonts w:hint="eastAsia" w:ascii="仿宋_GB2312" w:hAnsi="仿宋_GB2312" w:eastAsia="仿宋_GB2312" w:cs="仿宋_GB2312"/>
          <w:b/>
          <w:bCs/>
          <w:kern w:val="0"/>
          <w:sz w:val="32"/>
          <w:szCs w:val="32"/>
          <w:lang w:val="en-US" w:eastAsia="zh-CN"/>
        </w:rPr>
        <w:t>营造“三全育人”良好氛围。</w:t>
      </w:r>
      <w:r>
        <w:rPr>
          <w:rFonts w:hint="eastAsia" w:ascii="仿宋_GB2312" w:hAnsi="仿宋_GB2312" w:eastAsia="仿宋_GB2312" w:cs="仿宋_GB2312"/>
          <w:b w:val="0"/>
          <w:bCs w:val="0"/>
          <w:i w:val="0"/>
          <w:iCs w:val="0"/>
          <w:caps w:val="0"/>
          <w:color w:val="333333"/>
          <w:spacing w:val="0"/>
          <w:sz w:val="32"/>
          <w:szCs w:val="32"/>
          <w:shd w:val="clear" w:color="auto" w:fill="FFFFFF"/>
        </w:rPr>
        <w:t>把立德树人作为中心环节，坚持“全员育人、全方位育人、全过程育人”三者和谐统一，营造积极、健康、向上的育人氛围，促进学生的全面协调发展。</w:t>
      </w:r>
      <w:r>
        <w:rPr>
          <w:rFonts w:hint="eastAsia" w:ascii="仿宋_GB2312" w:hAnsi="仿宋_GB2312" w:eastAsia="仿宋_GB2312" w:cs="仿宋_GB2312"/>
          <w:b w:val="0"/>
          <w:bCs w:val="0"/>
          <w:color w:val="000000"/>
          <w:kern w:val="2"/>
          <w:sz w:val="32"/>
          <w:szCs w:val="32"/>
          <w:lang w:val="en-US" w:eastAsia="zh-CN"/>
        </w:rPr>
        <w:t>以思想引领为核心，坚持用主流意识形态引导学生发展、引领学生成才。</w:t>
      </w:r>
      <w:r>
        <w:rPr>
          <w:rFonts w:hint="eastAsia" w:ascii="仿宋_GB2312" w:hAnsi="仿宋_GB2312" w:eastAsia="仿宋_GB2312" w:cs="仿宋_GB2312"/>
          <w:b w:val="0"/>
          <w:bCs w:val="0"/>
          <w:sz w:val="32"/>
          <w:szCs w:val="32"/>
        </w:rPr>
        <w:t>以“浙丽红“暨”听红色故事•读红色经典”为校园文化活动品牌，</w:t>
      </w:r>
      <w:r>
        <w:rPr>
          <w:rFonts w:hint="eastAsia" w:ascii="仿宋_GB2312" w:hAnsi="仿宋_GB2312" w:eastAsia="仿宋_GB2312" w:cs="仿宋_GB2312"/>
          <w:b w:val="0"/>
          <w:bCs w:val="0"/>
          <w:sz w:val="32"/>
          <w:szCs w:val="32"/>
          <w:lang w:val="en-US" w:eastAsia="zh-CN"/>
        </w:rPr>
        <w:t>组</w:t>
      </w:r>
      <w:r>
        <w:rPr>
          <w:rFonts w:hint="eastAsia" w:ascii="仿宋_GB2312" w:hAnsi="仿宋_GB2312" w:eastAsia="仿宋_GB2312" w:cs="仿宋_GB2312"/>
          <w:b w:val="0"/>
          <w:bCs w:val="0"/>
          <w:sz w:val="32"/>
          <w:szCs w:val="32"/>
        </w:rPr>
        <w:t>织学生开展红色经典演绎大赛等，把红色文化作为学院校园文化活动和三全育人的重要内容。</w:t>
      </w:r>
      <w:r>
        <w:rPr>
          <w:rFonts w:hint="eastAsia" w:ascii="仿宋_GB2312" w:hAnsi="仿宋_GB2312" w:eastAsia="仿宋_GB2312" w:cs="仿宋_GB2312"/>
          <w:b w:val="0"/>
          <w:bCs w:val="0"/>
          <w:color w:val="000000"/>
          <w:kern w:val="2"/>
          <w:sz w:val="32"/>
          <w:szCs w:val="32"/>
          <w:lang w:val="en-US" w:eastAsia="zh-CN" w:bidi="ar-SA"/>
        </w:rPr>
        <w:t>以青马先声宣讲团为支撑，推进理论宣讲团建设。年内开展校内外宣讲活动20余场，受众2000人次。</w:t>
      </w:r>
      <w:r>
        <w:rPr>
          <w:rFonts w:hint="eastAsia" w:ascii="仿宋_GB2312" w:hAnsi="仿宋_GB2312" w:eastAsia="仿宋_GB2312" w:cs="仿宋_GB2312"/>
          <w:sz w:val="32"/>
          <w:szCs w:val="32"/>
          <w:lang w:val="en-US" w:eastAsia="zh-CN"/>
        </w:rPr>
        <w:t>讲马院好故事，讲好马院的故事，坚持党对意识形态工作的领导权，营造良好育人干事的氛围。组织开展了师德师风先进宣传和酒驾醉驾、科研经费管理使用和林康等违纪案件的警示教育，进一步筑牢夯实思想道德防线。</w:t>
      </w:r>
      <w:r>
        <w:rPr>
          <w:rFonts w:hint="eastAsia" w:ascii="仿宋_GB2312" w:hAnsi="仿宋_GB2312" w:eastAsia="仿宋_GB2312" w:cs="仿宋_GB2312"/>
          <w:b/>
          <w:bCs/>
          <w:sz w:val="32"/>
          <w:szCs w:val="32"/>
          <w:lang w:val="en-US" w:eastAsia="zh-CN"/>
        </w:rPr>
        <w:t>四是</w:t>
      </w:r>
      <w:r>
        <w:rPr>
          <w:rFonts w:hint="eastAsia" w:ascii="仿宋_GB2312" w:hAnsi="仿宋_GB2312" w:eastAsia="仿宋_GB2312" w:cs="仿宋_GB2312"/>
          <w:b/>
          <w:bCs/>
          <w:kern w:val="2"/>
          <w:sz w:val="32"/>
          <w:szCs w:val="32"/>
          <w:lang w:val="en-US" w:eastAsia="zh-CN" w:bidi="ar-SA"/>
        </w:rPr>
        <w:t>强化基层组织建设，不断提高党的凝聚力战斗力。</w:t>
      </w:r>
      <w:r>
        <w:rPr>
          <w:rFonts w:hint="eastAsia" w:ascii="仿宋_GB2312" w:hAnsi="仿宋_GB2312" w:eastAsia="仿宋_GB2312" w:cs="仿宋_GB2312"/>
          <w:sz w:val="32"/>
          <w:szCs w:val="32"/>
        </w:rPr>
        <w:t>始终秉承“一切工作到支部”的</w:t>
      </w:r>
      <w:r>
        <w:rPr>
          <w:rFonts w:hint="eastAsia" w:ascii="仿宋_GB2312" w:hAnsi="仿宋_GB2312" w:eastAsia="仿宋_GB2312" w:cs="仿宋_GB2312"/>
          <w:sz w:val="32"/>
          <w:szCs w:val="32"/>
          <w:lang w:eastAsia="zh-CN"/>
        </w:rPr>
        <w:t>工作原则</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认真</w:t>
      </w:r>
      <w:r>
        <w:rPr>
          <w:rFonts w:hint="eastAsia" w:ascii="仿宋_GB2312" w:hAnsi="仿宋_GB2312" w:eastAsia="仿宋_GB2312" w:cs="仿宋_GB2312"/>
          <w:b w:val="0"/>
          <w:bCs w:val="0"/>
          <w:kern w:val="0"/>
          <w:sz w:val="32"/>
          <w:szCs w:val="32"/>
          <w:lang w:val="en-US" w:eastAsia="zh-CN"/>
        </w:rPr>
        <w:t>贯彻落实《中国共产党普通高等学校基层组织工作条例》和省委“红色根脉强基工程”要求，把党建“双创”作为高质量党建的抓手，亲自抓，部署工作，经过努力，成功获得省标杆院系创建培育单位。全力推进“浙丽红”党建品牌创建工作，</w:t>
      </w:r>
      <w:r>
        <w:rPr>
          <w:rFonts w:hint="eastAsia" w:ascii="仿宋_GB2312" w:hAnsi="仿宋_GB2312" w:eastAsia="仿宋_GB2312" w:cs="仿宋_GB2312"/>
          <w:sz w:val="32"/>
          <w:szCs w:val="32"/>
        </w:rPr>
        <w:t>带头宣讲红色廉洁故事</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深耕“浙丽红•丽马廉”品牌，增强红色文化感召力、吸引力和凝聚力。</w:t>
      </w:r>
      <w:r>
        <w:rPr>
          <w:rFonts w:hint="eastAsia" w:ascii="仿宋_GB2312" w:hAnsi="仿宋_GB2312" w:eastAsia="仿宋_GB2312" w:cs="仿宋_GB2312"/>
          <w:b/>
          <w:bCs/>
          <w:sz w:val="32"/>
          <w:szCs w:val="32"/>
          <w:lang w:val="en-US" w:eastAsia="zh-CN"/>
        </w:rPr>
        <w:t>五是</w:t>
      </w:r>
      <w:r>
        <w:rPr>
          <w:rFonts w:hint="eastAsia" w:ascii="仿宋_GB2312" w:hAnsi="仿宋_GB2312" w:eastAsia="仿宋_GB2312" w:cs="仿宋_GB2312"/>
          <w:b/>
          <w:bCs/>
          <w:kern w:val="0"/>
          <w:sz w:val="32"/>
          <w:szCs w:val="32"/>
          <w:lang w:val="en-US" w:eastAsia="zh-CN"/>
        </w:rPr>
        <w:t>全面推进“四个融合”</w:t>
      </w:r>
      <w:r>
        <w:rPr>
          <w:rFonts w:hint="eastAsia" w:ascii="仿宋_GB2312" w:hAnsi="仿宋_GB2312" w:eastAsia="仿宋_GB2312" w:cs="仿宋_GB2312"/>
          <w:b w:val="0"/>
          <w:bCs w:val="0"/>
          <w:kern w:val="0"/>
          <w:sz w:val="32"/>
          <w:szCs w:val="32"/>
          <w:lang w:val="en-US" w:eastAsia="zh-CN"/>
        </w:rPr>
        <w:t>。</w:t>
      </w:r>
      <w:r>
        <w:rPr>
          <w:rFonts w:hint="eastAsia" w:ascii="仿宋_GB2312" w:hAnsi="仿宋_GB2312" w:eastAsia="仿宋_GB2312" w:cs="仿宋_GB2312"/>
          <w:sz w:val="32"/>
          <w:szCs w:val="32"/>
          <w:lang w:val="en-US" w:eastAsia="zh-CN"/>
        </w:rPr>
        <w:t>把党建与思政专业认证中心工作紧密结合，把党建与科研学科建设紧密结合，顺利通过思政专业认证，先后走访了5个县市以及11个部门，对接和联系了16个乡镇，带领老师树立为地方做科研、向地方要资源的理念转变，承接了缙云壶镇志、东方志、景宁东坑志、沙湾志和云和石塘志的编纂任务，总合同经费预计可以达到210万元。本人获得省哲社山区赋能专项课题1项，丽水市哲社重点课题1项。</w:t>
      </w:r>
      <w:r>
        <w:rPr>
          <w:rFonts w:hint="eastAsia" w:ascii="仿宋_GB2312" w:hAnsi="仿宋_GB2312" w:eastAsia="仿宋_GB2312" w:cs="仿宋_GB2312"/>
          <w:b/>
          <w:bCs/>
          <w:sz w:val="32"/>
          <w:szCs w:val="32"/>
          <w:lang w:val="en-US" w:eastAsia="zh-CN"/>
        </w:rPr>
        <w:t>六是切实加强党员教育管理。</w:t>
      </w:r>
      <w:r>
        <w:rPr>
          <w:rFonts w:hint="eastAsia" w:ascii="仿宋_GB2312" w:hAnsi="仿宋_GB2312" w:eastAsia="仿宋_GB2312" w:cs="仿宋_GB2312"/>
          <w:b w:val="0"/>
          <w:bCs w:val="0"/>
          <w:kern w:val="0"/>
          <w:sz w:val="32"/>
          <w:szCs w:val="32"/>
          <w:lang w:val="en-US" w:eastAsia="zh-CN"/>
        </w:rPr>
        <w:t>严肃党内政治生活，规范“三会一课”、主题党日活动、民主生活会、组织生活会等党内政治生活制度，加强对党支部工作的指导、随机参加支部活动、开展主题党日观摩和联合支部活动情况，着力提升党内政治生活的规范性和严肃性，提升质量。严格对党员的要求和日常教育管理，日常加强对普通党员谈心谈话，及时了解思想动态，严格日常管理教育。</w:t>
      </w:r>
      <w:bookmarkStart w:id="1" w:name="_GoBack"/>
      <w:r>
        <w:rPr>
          <w:rFonts w:hint="eastAsia" w:ascii="仿宋_GB2312" w:hAnsi="仿宋_GB2312" w:eastAsia="仿宋_GB2312" w:cs="仿宋_GB2312"/>
          <w:b/>
          <w:bCs/>
          <w:kern w:val="0"/>
          <w:sz w:val="32"/>
          <w:szCs w:val="32"/>
          <w:lang w:val="en-US" w:eastAsia="zh-CN"/>
        </w:rPr>
        <w:t>七是牢牢掌握意识工作领导权。</w:t>
      </w:r>
      <w:bookmarkEnd w:id="1"/>
      <w:r>
        <w:rPr>
          <w:rFonts w:hint="eastAsia" w:ascii="仿宋_GB2312" w:hAnsi="仿宋_GB2312" w:eastAsia="仿宋_GB2312" w:cs="仿宋_GB2312"/>
          <w:b w:val="0"/>
          <w:bCs w:val="0"/>
          <w:kern w:val="0"/>
          <w:sz w:val="32"/>
          <w:szCs w:val="32"/>
          <w:lang w:val="en-US" w:eastAsia="zh-CN"/>
        </w:rPr>
        <w:t>坚持不懈用习近平新时代中国特色社会主义思想凝心铸魂。始终把加强理论武装作为政治责任，推动党员在真学真懂真信真用、深化内化转化上下功夫。坚决有效防范化解意识形态风险。落实意识形态工作责任制，牢牢掌握意识形态工作领导权、主动权。定期开展专题研究，及时排查舆情风险隐患，推动意识形态工作制度化、规范化、常态化，确保全局意识形态工作落到实处。加强思想文化阵地建设，巩固壮大奋进新时代的主流思想舆论，以强信心为重点加强正面宣传，提高舆论引导能力。发扬斗争精神，及时防范化解各类风险。</w:t>
      </w:r>
    </w:p>
    <w:p>
      <w:pPr>
        <w:keepNext w:val="0"/>
        <w:keepLines w:val="0"/>
        <w:pageBreakBefore w:val="0"/>
        <w:widowControl w:val="0"/>
        <w:kinsoku/>
        <w:wordWrap/>
        <w:overflowPunct/>
        <w:topLinePunct w:val="0"/>
        <w:autoSpaceDE/>
        <w:autoSpaceDN/>
        <w:bidi w:val="0"/>
        <w:adjustRightInd/>
        <w:snapToGrid/>
        <w:spacing w:line="560" w:lineRule="exact"/>
        <w:ind w:firstLine="645"/>
        <w:jc w:val="both"/>
        <w:rPr>
          <w:rFonts w:hint="eastAsia" w:ascii="仿宋_GB2312" w:hAnsi="仿宋_GB2312" w:eastAsia="仿宋_GB2312" w:cs="仿宋_GB2312"/>
          <w:b/>
          <w:bCs w:val="0"/>
          <w:color w:val="000000"/>
          <w:sz w:val="32"/>
          <w:szCs w:val="32"/>
        </w:rPr>
      </w:pPr>
      <w:r>
        <w:rPr>
          <w:rFonts w:hint="eastAsia" w:ascii="黑体" w:hAnsi="黑体" w:eastAsia="黑体" w:cs="黑体"/>
          <w:b/>
          <w:bCs w:val="0"/>
          <w:color w:val="000000"/>
          <w:sz w:val="32"/>
          <w:szCs w:val="32"/>
        </w:rPr>
        <w:t>三、</w:t>
      </w:r>
      <w:r>
        <w:rPr>
          <w:rFonts w:hint="eastAsia" w:ascii="黑体" w:hAnsi="黑体" w:eastAsia="黑体" w:cs="黑体"/>
          <w:b/>
          <w:bCs w:val="0"/>
          <w:sz w:val="32"/>
          <w:szCs w:val="32"/>
        </w:rPr>
        <w:t>认真履行“一岗双责”，不断加强党风廉政建设</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rPr>
          <w:rFonts w:hint="eastAsia" w:ascii="仿宋_GB2312" w:hAnsi="仿宋_GB2312" w:eastAsia="仿宋_GB2312" w:cs="仿宋_GB2312"/>
          <w:color w:val="000000"/>
          <w:sz w:val="32"/>
          <w:szCs w:val="32"/>
        </w:rPr>
      </w:pPr>
      <w:r>
        <w:rPr>
          <w:rFonts w:hint="eastAsia" w:ascii="仿宋_GB2312" w:hAnsi="仿宋_GB2312" w:eastAsia="仿宋_GB2312" w:cs="仿宋_GB2312"/>
          <w:b/>
          <w:bCs/>
          <w:sz w:val="32"/>
          <w:szCs w:val="32"/>
          <w:lang w:eastAsia="zh-CN"/>
        </w:rPr>
        <w:t>一是</w:t>
      </w:r>
      <w:r>
        <w:rPr>
          <w:rFonts w:hint="eastAsia" w:ascii="仿宋_GB2312" w:hAnsi="仿宋_GB2312" w:eastAsia="仿宋_GB2312" w:cs="仿宋_GB2312"/>
          <w:b/>
          <w:bCs/>
          <w:sz w:val="32"/>
          <w:szCs w:val="32"/>
        </w:rPr>
        <w:t>认真抓好落实全面从严治党主体责任的工作要求，履行好“第一责任人”职责</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sz w:val="32"/>
          <w:szCs w:val="32"/>
        </w:rPr>
        <w:t>专题研究、精心部署全年</w:t>
      </w:r>
      <w:r>
        <w:rPr>
          <w:rFonts w:hint="eastAsia" w:ascii="仿宋_GB2312" w:hAnsi="仿宋_GB2312" w:eastAsia="仿宋_GB2312" w:cs="仿宋_GB2312"/>
          <w:sz w:val="32"/>
          <w:szCs w:val="32"/>
          <w:lang w:val="en-US" w:eastAsia="zh-CN"/>
        </w:rPr>
        <w:t>学院</w:t>
      </w:r>
      <w:r>
        <w:rPr>
          <w:rFonts w:hint="eastAsia" w:ascii="仿宋_GB2312" w:hAnsi="仿宋_GB2312" w:eastAsia="仿宋_GB2312" w:cs="仿宋_GB2312"/>
          <w:sz w:val="32"/>
          <w:szCs w:val="32"/>
        </w:rPr>
        <w:t>党风廉政工作</w:t>
      </w:r>
      <w:r>
        <w:rPr>
          <w:rFonts w:hint="eastAsia" w:ascii="仿宋_GB2312" w:hAnsi="仿宋_GB2312" w:eastAsia="仿宋_GB2312" w:cs="仿宋_GB2312"/>
          <w:sz w:val="32"/>
          <w:szCs w:val="32"/>
          <w:lang w:eastAsia="zh-CN"/>
        </w:rPr>
        <w:t>，主持</w:t>
      </w:r>
      <w:r>
        <w:rPr>
          <w:rFonts w:hint="eastAsia" w:ascii="仿宋_GB2312" w:hAnsi="仿宋_GB2312" w:eastAsia="仿宋_GB2312" w:cs="仿宋_GB2312"/>
          <w:sz w:val="32"/>
          <w:szCs w:val="32"/>
        </w:rPr>
        <w:t>召开2次班子党风廉政建设情况分析会。重视和支持</w:t>
      </w:r>
      <w:r>
        <w:rPr>
          <w:rFonts w:hint="eastAsia" w:ascii="仿宋_GB2312" w:hAnsi="仿宋_GB2312" w:eastAsia="仿宋_GB2312" w:cs="仿宋_GB2312"/>
          <w:sz w:val="32"/>
          <w:szCs w:val="32"/>
          <w:lang w:val="en-US" w:eastAsia="zh-CN"/>
        </w:rPr>
        <w:t>学院纪检委员</w:t>
      </w:r>
      <w:r>
        <w:rPr>
          <w:rFonts w:hint="eastAsia" w:ascii="仿宋_GB2312" w:hAnsi="仿宋_GB2312" w:eastAsia="仿宋_GB2312" w:cs="仿宋_GB2312"/>
          <w:sz w:val="32"/>
          <w:szCs w:val="32"/>
        </w:rPr>
        <w:t>履行好监督职责，对党风廉政重要工作</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能够亲自部署研究</w:t>
      </w:r>
      <w:r>
        <w:rPr>
          <w:rFonts w:hint="eastAsia" w:ascii="仿宋_GB2312" w:hAnsi="仿宋_GB2312" w:eastAsia="仿宋_GB2312" w:cs="仿宋_GB2312"/>
          <w:sz w:val="32"/>
          <w:szCs w:val="32"/>
        </w:rPr>
        <w:t>。</w:t>
      </w:r>
      <w:r>
        <w:rPr>
          <w:rFonts w:hint="eastAsia" w:ascii="仿宋_GB2312" w:hAnsi="仿宋_GB2312" w:eastAsia="仿宋_GB2312" w:cs="仿宋_GB2312"/>
          <w:color w:val="000000" w:themeColor="text1"/>
          <w:sz w:val="32"/>
          <w:szCs w:val="32"/>
          <w:lang w:eastAsia="zh-CN"/>
          <w14:textFill>
            <w14:solidFill>
              <w14:schemeClr w14:val="tx1"/>
            </w14:solidFill>
          </w14:textFill>
        </w:rPr>
        <w:t>加强</w:t>
      </w:r>
      <w:r>
        <w:rPr>
          <w:rFonts w:hint="eastAsia" w:ascii="仿宋_GB2312" w:hAnsi="仿宋_GB2312" w:eastAsia="仿宋_GB2312" w:cs="仿宋_GB2312"/>
          <w:color w:val="000000" w:themeColor="text1"/>
          <w:sz w:val="32"/>
          <w:szCs w:val="32"/>
          <w14:textFill>
            <w14:solidFill>
              <w14:schemeClr w14:val="tx1"/>
            </w14:solidFill>
          </w14:textFill>
        </w:rPr>
        <w:t>与</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班子和党员、教师</w:t>
      </w:r>
      <w:r>
        <w:rPr>
          <w:rFonts w:hint="eastAsia" w:ascii="仿宋_GB2312" w:hAnsi="仿宋_GB2312" w:eastAsia="仿宋_GB2312" w:cs="仿宋_GB2312"/>
          <w:color w:val="000000" w:themeColor="text1"/>
          <w:sz w:val="32"/>
          <w:szCs w:val="32"/>
          <w:lang w:eastAsia="zh-CN"/>
          <w14:textFill>
            <w14:solidFill>
              <w14:schemeClr w14:val="tx1"/>
            </w14:solidFill>
          </w14:textFill>
        </w:rPr>
        <w:t>的谈心谈话，</w:t>
      </w:r>
      <w:r>
        <w:rPr>
          <w:rFonts w:hint="eastAsia" w:ascii="仿宋_GB2312" w:hAnsi="仿宋_GB2312" w:eastAsia="仿宋_GB2312" w:cs="仿宋_GB2312"/>
          <w:color w:val="000000" w:themeColor="text1"/>
          <w:sz w:val="32"/>
          <w:szCs w:val="32"/>
          <w14:textFill>
            <w14:solidFill>
              <w14:schemeClr w14:val="tx1"/>
            </w14:solidFill>
          </w14:textFill>
        </w:rPr>
        <w:t>进行党风廉政提醒，对重点领域、关键环节和重岗人员的倾向性、苗头性问题及时提醒，对发现的问题予以督促整改到位。</w:t>
      </w:r>
      <w:r>
        <w:rPr>
          <w:rFonts w:hint="eastAsia" w:ascii="仿宋_GB2312" w:hAnsi="仿宋_GB2312" w:eastAsia="仿宋_GB2312" w:cs="仿宋_GB2312"/>
          <w:b/>
          <w:bCs/>
          <w:color w:val="000000" w:themeColor="text1"/>
          <w:sz w:val="32"/>
          <w:szCs w:val="32"/>
          <w:lang w:eastAsia="zh-CN"/>
          <w14:textFill>
            <w14:solidFill>
              <w14:schemeClr w14:val="tx1"/>
            </w14:solidFill>
          </w14:textFill>
        </w:rPr>
        <w:t>二是</w:t>
      </w:r>
      <w:r>
        <w:rPr>
          <w:rFonts w:hint="eastAsia" w:ascii="仿宋_GB2312" w:hAnsi="仿宋_GB2312" w:eastAsia="仿宋_GB2312" w:cs="仿宋_GB2312"/>
          <w:b/>
          <w:bCs/>
          <w:color w:val="000000"/>
          <w:sz w:val="32"/>
          <w:szCs w:val="32"/>
        </w:rPr>
        <w:t>自觉</w:t>
      </w:r>
      <w:r>
        <w:rPr>
          <w:rFonts w:hint="eastAsia" w:ascii="仿宋_GB2312" w:hAnsi="仿宋_GB2312" w:eastAsia="仿宋_GB2312" w:cs="仿宋_GB2312"/>
          <w:b/>
          <w:bCs/>
          <w:color w:val="000000"/>
          <w:sz w:val="32"/>
          <w:szCs w:val="32"/>
          <w:lang w:eastAsia="zh-CN"/>
        </w:rPr>
        <w:t>学习贯彻</w:t>
      </w:r>
      <w:r>
        <w:rPr>
          <w:rFonts w:hint="eastAsia" w:ascii="仿宋_GB2312" w:hAnsi="仿宋_GB2312" w:eastAsia="仿宋_GB2312" w:cs="仿宋_GB2312"/>
          <w:b/>
          <w:bCs/>
          <w:color w:val="000000"/>
          <w:sz w:val="32"/>
          <w:szCs w:val="32"/>
        </w:rPr>
        <w:t>落实</w:t>
      </w:r>
      <w:r>
        <w:rPr>
          <w:rFonts w:hint="eastAsia" w:ascii="仿宋_GB2312" w:hAnsi="仿宋_GB2312" w:eastAsia="仿宋_GB2312" w:cs="仿宋_GB2312"/>
          <w:b/>
          <w:bCs/>
          <w:color w:val="000000"/>
          <w:sz w:val="32"/>
          <w:szCs w:val="32"/>
          <w:lang w:val="en-US" w:eastAsia="zh-CN"/>
        </w:rPr>
        <w:t>党纪法规。</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按照学校纪委教育整顿要求，</w:t>
      </w:r>
      <w:r>
        <w:rPr>
          <w:rFonts w:hint="eastAsia" w:ascii="仿宋_GB2312" w:hAnsi="仿宋_GB2312" w:eastAsia="仿宋_GB2312" w:cs="仿宋_GB2312"/>
          <w:color w:val="000000" w:themeColor="text1"/>
          <w:sz w:val="32"/>
          <w:szCs w:val="32"/>
          <w14:textFill>
            <w14:solidFill>
              <w14:schemeClr w14:val="tx1"/>
            </w14:solidFill>
          </w14:textFill>
        </w:rPr>
        <w:t>加强师德师风建设</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和警示教育，</w:t>
      </w:r>
      <w:r>
        <w:rPr>
          <w:rFonts w:hint="eastAsia" w:ascii="仿宋_GB2312" w:hAnsi="仿宋_GB2312" w:eastAsia="仿宋_GB2312" w:cs="仿宋_GB2312"/>
          <w:color w:val="000000"/>
          <w:sz w:val="32"/>
          <w:szCs w:val="32"/>
          <w:lang w:eastAsia="zh-CN"/>
        </w:rPr>
        <w:t>严格执行公务接待、公务用车、办公用房等方面标准，严格按照相关规定报告个人重大事项。自觉接受组织和群众监督，</w:t>
      </w:r>
      <w:r>
        <w:rPr>
          <w:rFonts w:hint="eastAsia" w:ascii="仿宋_GB2312" w:hAnsi="仿宋_GB2312" w:eastAsia="仿宋_GB2312" w:cs="仿宋_GB2312"/>
          <w:sz w:val="32"/>
          <w:szCs w:val="32"/>
        </w:rPr>
        <w:t>坚持</w:t>
      </w:r>
      <w:r>
        <w:rPr>
          <w:rFonts w:hint="eastAsia" w:ascii="仿宋_GB2312" w:hAnsi="仿宋_GB2312" w:eastAsia="仿宋_GB2312" w:cs="仿宋_GB2312"/>
          <w:sz w:val="32"/>
          <w:szCs w:val="32"/>
          <w:lang w:eastAsia="zh-CN"/>
        </w:rPr>
        <w:t>廉洁自律，</w:t>
      </w:r>
      <w:r>
        <w:rPr>
          <w:rFonts w:hint="eastAsia" w:ascii="仿宋_GB2312" w:hAnsi="仿宋_GB2312" w:eastAsia="仿宋_GB2312" w:cs="仿宋_GB2312"/>
          <w:sz w:val="32"/>
          <w:szCs w:val="32"/>
        </w:rPr>
        <w:t>恪守原则底线</w:t>
      </w:r>
      <w:r>
        <w:rPr>
          <w:rFonts w:hint="eastAsia" w:ascii="仿宋_GB2312" w:hAnsi="仿宋_GB2312" w:eastAsia="仿宋_GB2312" w:cs="仿宋_GB2312"/>
          <w:sz w:val="32"/>
          <w:szCs w:val="32"/>
          <w:lang w:eastAsia="zh-CN"/>
        </w:rPr>
        <w:t>，在与</w:t>
      </w:r>
      <w:r>
        <w:rPr>
          <w:rFonts w:hint="eastAsia" w:ascii="仿宋_GB2312" w:hAnsi="仿宋_GB2312" w:eastAsia="仿宋_GB2312" w:cs="仿宋_GB2312"/>
          <w:sz w:val="32"/>
          <w:szCs w:val="32"/>
          <w:lang w:val="en-US" w:eastAsia="zh-CN"/>
        </w:rPr>
        <w:t>班子</w:t>
      </w:r>
      <w:r>
        <w:rPr>
          <w:rFonts w:hint="eastAsia" w:ascii="仿宋_GB2312" w:hAnsi="仿宋_GB2312" w:eastAsia="仿宋_GB2312" w:cs="仿宋_GB2312"/>
          <w:sz w:val="32"/>
          <w:szCs w:val="32"/>
          <w:lang w:eastAsia="zh-CN"/>
        </w:rPr>
        <w:t>的个别沟通中，经常提醒增强纪律规矩意识</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sz w:val="32"/>
          <w:szCs w:val="32"/>
          <w:lang w:eastAsia="zh-CN"/>
        </w:rPr>
        <w:t>指导</w:t>
      </w:r>
      <w:r>
        <w:rPr>
          <w:rFonts w:hint="eastAsia" w:ascii="仿宋_GB2312" w:hAnsi="仿宋_GB2312" w:eastAsia="仿宋_GB2312" w:cs="仿宋_GB2312"/>
          <w:sz w:val="32"/>
          <w:szCs w:val="32"/>
        </w:rPr>
        <w:t>推进“清廉</w:t>
      </w:r>
      <w:r>
        <w:rPr>
          <w:rFonts w:hint="eastAsia" w:ascii="仿宋_GB2312" w:hAnsi="仿宋_GB2312" w:eastAsia="仿宋_GB2312" w:cs="仿宋_GB2312"/>
          <w:sz w:val="32"/>
          <w:szCs w:val="32"/>
          <w:lang w:val="en-US" w:eastAsia="zh-CN"/>
        </w:rPr>
        <w:t>学院</w:t>
      </w:r>
      <w:r>
        <w:rPr>
          <w:rFonts w:hint="eastAsia" w:ascii="仿宋_GB2312" w:hAnsi="仿宋_GB2312" w:eastAsia="仿宋_GB2312" w:cs="仿宋_GB2312"/>
          <w:sz w:val="32"/>
          <w:szCs w:val="32"/>
        </w:rPr>
        <w:t>”建设</w:t>
      </w:r>
      <w:r>
        <w:rPr>
          <w:rFonts w:hint="eastAsia" w:ascii="仿宋_GB2312" w:hAnsi="仿宋_GB2312" w:eastAsia="仿宋_GB2312" w:cs="仿宋_GB2312"/>
          <w:sz w:val="32"/>
          <w:szCs w:val="32"/>
          <w:lang w:val="en-US" w:eastAsia="zh-CN"/>
        </w:rPr>
        <w:t>和</w:t>
      </w:r>
      <w:r>
        <w:rPr>
          <w:rFonts w:hint="eastAsia" w:ascii="仿宋_GB2312" w:hAnsi="仿宋_GB2312" w:eastAsia="仿宋_GB2312" w:cs="仿宋_GB2312"/>
          <w:sz w:val="32"/>
          <w:szCs w:val="32"/>
        </w:rPr>
        <w:t>实施，着力建设清明政风、清净校风、清正教风、清新学风。本人配偶及子女从业情况没有变化，没有办理因私出国（境）证件，其他规定需报告的有关事项也没有变化。</w:t>
      </w:r>
      <w:r>
        <w:rPr>
          <w:rFonts w:hint="eastAsia" w:ascii="仿宋_GB2312" w:hAnsi="仿宋_GB2312" w:eastAsia="仿宋_GB2312" w:cs="仿宋_GB2312"/>
          <w:sz w:val="32"/>
          <w:szCs w:val="32"/>
          <w:lang w:eastAsia="zh-CN"/>
        </w:rPr>
        <w:t>无</w:t>
      </w:r>
      <w:r>
        <w:rPr>
          <w:rFonts w:hint="eastAsia" w:ascii="仿宋_GB2312" w:hAnsi="仿宋_GB2312" w:eastAsia="仿宋_GB2312" w:cs="仿宋_GB2312"/>
          <w:sz w:val="32"/>
          <w:szCs w:val="32"/>
        </w:rPr>
        <w:t>违规收送礼品、礼金和消费卡</w:t>
      </w:r>
      <w:r>
        <w:rPr>
          <w:rFonts w:hint="eastAsia" w:ascii="仿宋_GB2312" w:hAnsi="仿宋_GB2312" w:eastAsia="仿宋_GB2312" w:cs="仿宋_GB2312"/>
          <w:sz w:val="32"/>
          <w:szCs w:val="32"/>
          <w:lang w:eastAsia="zh-CN"/>
        </w:rPr>
        <w:t>等情况</w:t>
      </w:r>
      <w:r>
        <w:rPr>
          <w:rFonts w:hint="eastAsia" w:ascii="仿宋_GB2312" w:hAnsi="仿宋_GB2312" w:eastAsia="仿宋_GB2312" w:cs="仿宋_GB2312"/>
          <w:sz w:val="32"/>
          <w:szCs w:val="32"/>
        </w:rPr>
        <w:t>，不存在违规兼职取酬、违规房产交易、违规借贷等情况。</w:t>
      </w:r>
      <w:r>
        <w:rPr>
          <w:rFonts w:hint="eastAsia" w:ascii="仿宋_GB2312" w:hAnsi="仿宋_GB2312" w:eastAsia="仿宋_GB2312" w:cs="仿宋_GB2312"/>
          <w:sz w:val="32"/>
          <w:szCs w:val="32"/>
          <w:lang w:eastAsia="zh-CN"/>
        </w:rPr>
        <w:t>本人</w:t>
      </w:r>
      <w:r>
        <w:rPr>
          <w:rFonts w:hint="eastAsia" w:ascii="仿宋_GB2312" w:hAnsi="仿宋_GB2312" w:eastAsia="仿宋_GB2312" w:cs="仿宋_GB2312"/>
          <w:color w:val="000000"/>
          <w:sz w:val="32"/>
          <w:szCs w:val="32"/>
        </w:rPr>
        <w:t>在工作之余，阳光生活，慎重交友，不出入私人会所、歌舞厅、酒吧等场所</w:t>
      </w:r>
      <w:r>
        <w:rPr>
          <w:rFonts w:hint="eastAsia" w:ascii="仿宋_GB2312" w:hAnsi="仿宋_GB2312" w:eastAsia="仿宋_GB2312" w:cs="仿宋_GB2312"/>
          <w:color w:val="00000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5"/>
        <w:jc w:val="both"/>
        <w:rPr>
          <w:rFonts w:hint="eastAsia" w:ascii="黑体" w:hAnsi="黑体" w:eastAsia="黑体" w:cs="黑体"/>
          <w:b/>
          <w:color w:val="000000"/>
          <w:sz w:val="32"/>
          <w:szCs w:val="32"/>
          <w:lang w:val="en-US" w:eastAsia="zh-CN"/>
        </w:rPr>
      </w:pPr>
      <w:r>
        <w:rPr>
          <w:rFonts w:hint="eastAsia" w:ascii="黑体" w:hAnsi="黑体" w:eastAsia="黑体" w:cs="黑体"/>
          <w:b/>
          <w:color w:val="000000"/>
          <w:sz w:val="32"/>
          <w:szCs w:val="32"/>
        </w:rPr>
        <w:t>四、</w:t>
      </w:r>
      <w:r>
        <w:rPr>
          <w:rFonts w:hint="eastAsia" w:ascii="黑体" w:hAnsi="黑体" w:eastAsia="黑体" w:cs="黑体"/>
          <w:b/>
          <w:color w:val="000000"/>
          <w:sz w:val="32"/>
          <w:szCs w:val="32"/>
          <w:lang w:eastAsia="zh-CN"/>
        </w:rPr>
        <w:t>牢固树立</w:t>
      </w:r>
      <w:r>
        <w:rPr>
          <w:rFonts w:hint="eastAsia" w:ascii="黑体" w:hAnsi="黑体" w:eastAsia="黑体" w:cs="黑体"/>
          <w:b/>
          <w:color w:val="000000"/>
          <w:sz w:val="32"/>
          <w:szCs w:val="32"/>
        </w:rPr>
        <w:t>法制观念，</w:t>
      </w:r>
      <w:r>
        <w:rPr>
          <w:rFonts w:hint="eastAsia" w:ascii="黑体" w:hAnsi="黑体" w:eastAsia="黑体" w:cs="黑体"/>
          <w:b/>
          <w:color w:val="000000"/>
          <w:sz w:val="32"/>
          <w:szCs w:val="32"/>
          <w:lang w:val="en-US" w:eastAsia="zh-CN"/>
        </w:rPr>
        <w:t>切实增强党员和教师学法守法意识</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baseline"/>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rPr>
        <w:t>一是带头学法守法。</w:t>
      </w:r>
      <w:r>
        <w:rPr>
          <w:rFonts w:hint="eastAsia" w:ascii="仿宋_GB2312" w:hAnsi="仿宋_GB2312" w:eastAsia="仿宋_GB2312" w:cs="仿宋_GB2312"/>
          <w:sz w:val="32"/>
          <w:szCs w:val="32"/>
        </w:rPr>
        <w:t>认真学习习近平总书记关于全面依法治国重要论述</w:t>
      </w:r>
      <w:r>
        <w:rPr>
          <w:rFonts w:hint="eastAsia" w:ascii="仿宋_GB2312" w:hAnsi="仿宋_GB2312" w:eastAsia="仿宋_GB2312" w:cs="仿宋_GB2312"/>
          <w:sz w:val="32"/>
          <w:szCs w:val="32"/>
          <w:lang w:eastAsia="zh-CN"/>
        </w:rPr>
        <w:t>和《</w:t>
      </w:r>
      <w:r>
        <w:rPr>
          <w:rFonts w:hint="eastAsia" w:ascii="仿宋_GB2312" w:hAnsi="仿宋_GB2312" w:eastAsia="仿宋_GB2312" w:cs="仿宋_GB2312"/>
          <w:sz w:val="32"/>
          <w:szCs w:val="32"/>
        </w:rPr>
        <w:t>宪法</w:t>
      </w:r>
      <w:r>
        <w:rPr>
          <w:rFonts w:hint="eastAsia" w:ascii="仿宋_GB2312" w:hAnsi="仿宋_GB2312" w:eastAsia="仿宋_GB2312" w:cs="仿宋_GB2312"/>
          <w:sz w:val="32"/>
          <w:szCs w:val="32"/>
          <w:lang w:eastAsia="zh-CN"/>
        </w:rPr>
        <w:t>》《中国共产党纪律处分条例》《</w:t>
      </w:r>
      <w:r>
        <w:rPr>
          <w:rFonts w:hint="eastAsia" w:ascii="仿宋_GB2312" w:hAnsi="仿宋_GB2312" w:eastAsia="仿宋_GB2312" w:cs="仿宋_GB2312"/>
          <w:color w:val="000000"/>
          <w:sz w:val="32"/>
          <w:szCs w:val="32"/>
          <w:lang w:eastAsia="zh-CN"/>
        </w:rPr>
        <w:t>监察法</w:t>
      </w:r>
      <w:r>
        <w:rPr>
          <w:rFonts w:hint="eastAsia" w:ascii="仿宋_GB2312" w:hAnsi="仿宋_GB2312" w:eastAsia="仿宋_GB2312" w:cs="仿宋_GB2312"/>
          <w:sz w:val="32"/>
          <w:szCs w:val="32"/>
          <w:lang w:eastAsia="zh-CN"/>
        </w:rPr>
        <w:t>》《高等教育法》</w:t>
      </w:r>
      <w:r>
        <w:rPr>
          <w:rFonts w:hint="eastAsia" w:ascii="仿宋_GB2312" w:hAnsi="仿宋_GB2312" w:eastAsia="仿宋_GB2312" w:cs="仿宋_GB2312"/>
          <w:sz w:val="32"/>
          <w:szCs w:val="32"/>
        </w:rPr>
        <w:t>等法律法规，切实增强法制意识，明纪守法、严以律己</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模范遵守党纪国法和规章制度。</w:t>
      </w:r>
      <w:r>
        <w:rPr>
          <w:rFonts w:hint="eastAsia" w:ascii="仿宋_GB2312" w:hAnsi="仿宋_GB2312" w:eastAsia="仿宋_GB2312" w:cs="仿宋_GB2312"/>
          <w:b/>
          <w:sz w:val="32"/>
          <w:szCs w:val="32"/>
        </w:rPr>
        <w:t>二是带头宣法普法。</w:t>
      </w:r>
      <w:r>
        <w:rPr>
          <w:rFonts w:hint="eastAsia" w:ascii="仿宋_GB2312" w:hAnsi="仿宋_GB2312" w:eastAsia="仿宋_GB2312" w:cs="仿宋_GB2312"/>
          <w:b w:val="0"/>
          <w:bCs/>
          <w:sz w:val="32"/>
          <w:szCs w:val="32"/>
          <w:lang w:eastAsia="zh-CN"/>
        </w:rPr>
        <w:t>认真落实普法责任</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通过理论学习中心组学习、干部网络学院</w:t>
      </w:r>
      <w:r>
        <w:rPr>
          <w:rFonts w:hint="eastAsia" w:ascii="仿宋_GB2312" w:hAnsi="仿宋_GB2312" w:eastAsia="仿宋_GB2312" w:cs="仿宋_GB2312"/>
          <w:sz w:val="32"/>
          <w:szCs w:val="32"/>
        </w:rPr>
        <w:t>等</w:t>
      </w:r>
      <w:r>
        <w:rPr>
          <w:rFonts w:hint="eastAsia" w:ascii="仿宋_GB2312" w:hAnsi="仿宋_GB2312" w:eastAsia="仿宋_GB2312" w:cs="仿宋_GB2312"/>
          <w:sz w:val="32"/>
          <w:szCs w:val="32"/>
          <w:lang w:eastAsia="zh-CN"/>
        </w:rPr>
        <w:t>形式</w:t>
      </w:r>
      <w:r>
        <w:rPr>
          <w:rFonts w:hint="eastAsia" w:ascii="仿宋_GB2312" w:hAnsi="仿宋_GB2312" w:eastAsia="仿宋_GB2312" w:cs="仿宋_GB2312"/>
          <w:sz w:val="32"/>
          <w:szCs w:val="32"/>
        </w:rPr>
        <w:t>，开展集中学法活动，</w:t>
      </w:r>
      <w:r>
        <w:rPr>
          <w:rFonts w:hint="eastAsia" w:ascii="仿宋_GB2312" w:hAnsi="仿宋_GB2312" w:eastAsia="仿宋_GB2312" w:cs="仿宋_GB2312"/>
          <w:sz w:val="32"/>
          <w:szCs w:val="32"/>
          <w:lang w:eastAsia="zh-CN"/>
        </w:rPr>
        <w:t>本人参加并通过</w:t>
      </w:r>
      <w:r>
        <w:rPr>
          <w:rFonts w:hint="eastAsia" w:ascii="仿宋_GB2312" w:hAnsi="仿宋_GB2312" w:eastAsia="仿宋_GB2312" w:cs="仿宋_GB2312"/>
          <w:sz w:val="32"/>
          <w:szCs w:val="32"/>
        </w:rPr>
        <w:t>学法建档考试。</w:t>
      </w:r>
      <w:r>
        <w:rPr>
          <w:rFonts w:hint="eastAsia" w:ascii="仿宋_GB2312" w:hAnsi="仿宋_GB2312" w:eastAsia="仿宋_GB2312" w:cs="仿宋_GB2312"/>
          <w:sz w:val="32"/>
          <w:szCs w:val="32"/>
          <w:lang w:eastAsia="zh-CN"/>
        </w:rPr>
        <w:t>指导开展</w:t>
      </w:r>
      <w:r>
        <w:rPr>
          <w:rFonts w:hint="eastAsia" w:ascii="仿宋_GB2312" w:hAnsi="仿宋_GB2312" w:eastAsia="仿宋_GB2312" w:cs="仿宋_GB2312"/>
          <w:sz w:val="32"/>
          <w:szCs w:val="32"/>
        </w:rPr>
        <w:t>“宪法宣传周”暨2</w:t>
      </w:r>
      <w:r>
        <w:rPr>
          <w:rFonts w:hint="eastAsia" w:ascii="仿宋_GB2312" w:hAnsi="仿宋_GB2312" w:eastAsia="仿宋_GB2312" w:cs="仿宋_GB2312"/>
          <w:sz w:val="32"/>
          <w:szCs w:val="32"/>
          <w:lang w:val="en-US" w:eastAsia="zh-CN"/>
        </w:rPr>
        <w:t>023</w:t>
      </w:r>
      <w:r>
        <w:rPr>
          <w:rFonts w:hint="eastAsia" w:ascii="仿宋_GB2312" w:hAnsi="仿宋_GB2312" w:eastAsia="仿宋_GB2312" w:cs="仿宋_GB2312"/>
          <w:sz w:val="32"/>
          <w:szCs w:val="32"/>
        </w:rPr>
        <w:t>年“12·4”国家宪法日主题宣传教育</w:t>
      </w:r>
      <w:r>
        <w:rPr>
          <w:rFonts w:hint="eastAsia" w:ascii="仿宋_GB2312" w:hAnsi="仿宋_GB2312" w:eastAsia="仿宋_GB2312" w:cs="仿宋_GB2312"/>
          <w:sz w:val="32"/>
          <w:szCs w:val="32"/>
          <w:lang w:eastAsia="zh-CN"/>
        </w:rPr>
        <w:t>等</w:t>
      </w:r>
      <w:r>
        <w:rPr>
          <w:rFonts w:hint="eastAsia" w:ascii="仿宋_GB2312" w:hAnsi="仿宋_GB2312" w:eastAsia="仿宋_GB2312" w:cs="仿宋_GB2312"/>
          <w:sz w:val="32"/>
          <w:szCs w:val="32"/>
        </w:rPr>
        <w:t>活动，大力宣传</w:t>
      </w:r>
      <w:r>
        <w:rPr>
          <w:rFonts w:hint="eastAsia" w:ascii="仿宋_GB2312" w:hAnsi="仿宋_GB2312" w:eastAsia="仿宋_GB2312" w:cs="仿宋_GB2312"/>
          <w:sz w:val="32"/>
          <w:szCs w:val="32"/>
          <w:lang w:eastAsia="zh-CN"/>
        </w:rPr>
        <w:t>教育</w:t>
      </w:r>
      <w:r>
        <w:rPr>
          <w:rFonts w:hint="eastAsia" w:ascii="仿宋_GB2312" w:hAnsi="仿宋_GB2312" w:eastAsia="仿宋_GB2312" w:cs="仿宋_GB2312"/>
          <w:sz w:val="32"/>
          <w:szCs w:val="32"/>
        </w:rPr>
        <w:t>领域的有关方针政策和法律法规，组织开展多方位、全覆盖的普法宣传。</w:t>
      </w:r>
      <w:r>
        <w:rPr>
          <w:rFonts w:hint="eastAsia" w:ascii="仿宋_GB2312" w:hAnsi="仿宋_GB2312" w:eastAsia="仿宋_GB2312" w:cs="仿宋_GB2312"/>
          <w:b/>
          <w:bCs/>
          <w:sz w:val="32"/>
          <w:szCs w:val="32"/>
          <w:lang w:eastAsia="zh-CN"/>
        </w:rPr>
        <w:t>三是带头推进依法治</w:t>
      </w:r>
      <w:r>
        <w:rPr>
          <w:rFonts w:hint="eastAsia" w:ascii="仿宋_GB2312" w:hAnsi="仿宋_GB2312" w:eastAsia="仿宋_GB2312" w:cs="仿宋_GB2312"/>
          <w:b/>
          <w:bCs/>
          <w:sz w:val="32"/>
          <w:szCs w:val="32"/>
          <w:lang w:val="en-US" w:eastAsia="zh-CN"/>
        </w:rPr>
        <w:t>院</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sz w:val="32"/>
          <w:szCs w:val="32"/>
          <w:lang w:eastAsia="zh-CN"/>
        </w:rPr>
        <w:t>坚持依法决策、依法办事，严格执行学校各项规章制度，严格以法纪规章约束自身，自觉运用法治思维和法治方式推进工作，</w:t>
      </w:r>
      <w:r>
        <w:rPr>
          <w:rFonts w:hint="eastAsia" w:ascii="仿宋_GB2312" w:hAnsi="仿宋_GB2312" w:eastAsia="仿宋_GB2312" w:cs="仿宋_GB2312"/>
          <w:sz w:val="32"/>
          <w:szCs w:val="32"/>
        </w:rPr>
        <w:t>切实提高工作法治化水平</w:t>
      </w:r>
      <w:r>
        <w:rPr>
          <w:rFonts w:hint="eastAsia" w:ascii="仿宋_GB2312" w:hAnsi="仿宋_GB2312" w:eastAsia="仿宋_GB2312" w:cs="仿宋_GB2312"/>
          <w:sz w:val="32"/>
          <w:szCs w:val="32"/>
          <w:lang w:eastAsia="zh-CN"/>
        </w:rPr>
        <w:t>。以《丽水学院章程》为统领，加快</w:t>
      </w:r>
      <w:r>
        <w:rPr>
          <w:rFonts w:hint="eastAsia" w:ascii="仿宋_GB2312" w:hAnsi="仿宋_GB2312" w:eastAsia="仿宋_GB2312" w:cs="仿宋_GB2312"/>
          <w:sz w:val="32"/>
          <w:szCs w:val="32"/>
          <w:lang w:val="en-US" w:eastAsia="zh-CN"/>
        </w:rPr>
        <w:t>学院内部治理</w:t>
      </w:r>
      <w:r>
        <w:rPr>
          <w:rFonts w:hint="eastAsia" w:ascii="仿宋_GB2312" w:hAnsi="仿宋_GB2312" w:eastAsia="仿宋_GB2312" w:cs="仿宋_GB2312"/>
          <w:sz w:val="32"/>
          <w:szCs w:val="32"/>
          <w:lang w:eastAsia="zh-CN"/>
        </w:rPr>
        <w:t>体系</w:t>
      </w:r>
      <w:r>
        <w:rPr>
          <w:rFonts w:hint="eastAsia" w:ascii="仿宋_GB2312" w:hAnsi="仿宋_GB2312" w:eastAsia="仿宋_GB2312" w:cs="仿宋_GB2312"/>
          <w:sz w:val="32"/>
          <w:szCs w:val="32"/>
          <w:lang w:val="en-US" w:eastAsia="zh-CN"/>
        </w:rPr>
        <w:t>和治理能力</w:t>
      </w:r>
      <w:r>
        <w:rPr>
          <w:rFonts w:hint="eastAsia" w:ascii="仿宋_GB2312" w:hAnsi="仿宋_GB2312" w:eastAsia="仿宋_GB2312" w:cs="仿宋_GB2312"/>
          <w:sz w:val="32"/>
          <w:szCs w:val="32"/>
          <w:lang w:eastAsia="zh-CN"/>
        </w:rPr>
        <w:t>建设，加强</w:t>
      </w:r>
      <w:r>
        <w:rPr>
          <w:rFonts w:hint="eastAsia" w:ascii="仿宋_GB2312" w:hAnsi="仿宋_GB2312" w:eastAsia="仿宋_GB2312" w:cs="仿宋_GB2312"/>
          <w:sz w:val="32"/>
          <w:szCs w:val="32"/>
          <w:lang w:val="en-US" w:eastAsia="zh-CN"/>
        </w:rPr>
        <w:t>对群团统战工会工作的领导，定期听取汇报，研究解决问题。</w:t>
      </w:r>
      <w:r>
        <w:rPr>
          <w:rFonts w:hint="eastAsia" w:ascii="仿宋_GB2312" w:hAnsi="仿宋_GB2312" w:eastAsia="仿宋_GB2312" w:cs="仿宋_GB2312"/>
          <w:sz w:val="32"/>
          <w:szCs w:val="32"/>
          <w:lang w:eastAsia="zh-CN"/>
        </w:rPr>
        <w:t>维护</w:t>
      </w:r>
      <w:r>
        <w:rPr>
          <w:rFonts w:hint="eastAsia" w:ascii="仿宋_GB2312" w:hAnsi="仿宋_GB2312" w:eastAsia="仿宋_GB2312" w:cs="仿宋_GB2312"/>
          <w:sz w:val="32"/>
          <w:szCs w:val="32"/>
          <w:lang w:val="en-US" w:eastAsia="zh-CN"/>
        </w:rPr>
        <w:t>好</w:t>
      </w:r>
      <w:r>
        <w:rPr>
          <w:rFonts w:hint="eastAsia" w:ascii="仿宋_GB2312" w:hAnsi="仿宋_GB2312" w:eastAsia="仿宋_GB2312" w:cs="仿宋_GB2312"/>
          <w:sz w:val="32"/>
          <w:szCs w:val="32"/>
          <w:lang w:eastAsia="zh-CN"/>
        </w:rPr>
        <w:t>教职工合法权益。做好信息公开，切实保障师生员工的知情权、参与权、表达权和监督权。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baseline"/>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一年来，我工作上积极努力、生活上严于律己，但对照组织和</w:t>
      </w:r>
      <w:r>
        <w:rPr>
          <w:rFonts w:hint="eastAsia" w:ascii="仿宋_GB2312" w:hAnsi="仿宋_GB2312" w:eastAsia="仿宋_GB2312" w:cs="仿宋_GB2312"/>
          <w:color w:val="000000"/>
          <w:sz w:val="32"/>
          <w:szCs w:val="32"/>
          <w:lang w:eastAsia="zh-CN"/>
        </w:rPr>
        <w:t>师生</w:t>
      </w:r>
      <w:r>
        <w:rPr>
          <w:rFonts w:hint="eastAsia" w:ascii="仿宋_GB2312" w:hAnsi="仿宋_GB2312" w:eastAsia="仿宋_GB2312" w:cs="仿宋_GB2312"/>
          <w:color w:val="000000"/>
          <w:sz w:val="32"/>
          <w:szCs w:val="32"/>
        </w:rPr>
        <w:t>的要求，还存在一些差距</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一是</w:t>
      </w:r>
      <w:r>
        <w:rPr>
          <w:rFonts w:hint="eastAsia" w:ascii="仿宋_GB2312" w:hAnsi="仿宋_GB2312" w:eastAsia="仿宋_GB2312" w:cs="仿宋_GB2312"/>
          <w:color w:val="000000"/>
          <w:sz w:val="32"/>
          <w:szCs w:val="32"/>
          <w:lang w:val="en-US" w:eastAsia="zh-CN"/>
        </w:rPr>
        <w:t>到马院任职时间不长，</w:t>
      </w:r>
      <w:r>
        <w:rPr>
          <w:rFonts w:hint="eastAsia" w:ascii="仿宋_GB2312" w:hAnsi="仿宋_GB2312" w:eastAsia="仿宋_GB2312" w:cs="仿宋_GB2312"/>
          <w:color w:val="000000"/>
          <w:sz w:val="32"/>
          <w:szCs w:val="32"/>
        </w:rPr>
        <w:t>对</w:t>
      </w:r>
      <w:r>
        <w:rPr>
          <w:rFonts w:hint="eastAsia" w:ascii="仿宋_GB2312" w:hAnsi="仿宋_GB2312" w:eastAsia="仿宋_GB2312" w:cs="仿宋_GB2312"/>
          <w:color w:val="000000"/>
          <w:sz w:val="32"/>
          <w:szCs w:val="32"/>
          <w:lang w:val="en-US" w:eastAsia="zh-CN"/>
        </w:rPr>
        <w:t>推进学院内涵建设，</w:t>
      </w:r>
      <w:r>
        <w:rPr>
          <w:rFonts w:hint="eastAsia" w:ascii="仿宋_GB2312" w:hAnsi="仿宋_GB2312" w:eastAsia="仿宋_GB2312" w:cs="仿宋_GB2312"/>
          <w:color w:val="000000"/>
          <w:sz w:val="32"/>
          <w:szCs w:val="32"/>
        </w:rPr>
        <w:t>提升工作</w:t>
      </w:r>
      <w:r>
        <w:rPr>
          <w:rFonts w:hint="eastAsia" w:ascii="仿宋_GB2312" w:hAnsi="仿宋_GB2312" w:eastAsia="仿宋_GB2312" w:cs="仿宋_GB2312"/>
          <w:color w:val="000000"/>
          <w:sz w:val="32"/>
          <w:szCs w:val="32"/>
          <w:lang w:val="en-US" w:eastAsia="zh-CN"/>
        </w:rPr>
        <w:t>的</w:t>
      </w:r>
      <w:r>
        <w:rPr>
          <w:rFonts w:hint="eastAsia" w:ascii="仿宋_GB2312" w:hAnsi="仿宋_GB2312" w:eastAsia="仿宋_GB2312" w:cs="仿宋_GB2312"/>
          <w:color w:val="000000"/>
          <w:sz w:val="32"/>
          <w:szCs w:val="32"/>
        </w:rPr>
        <w:t>科学化</w:t>
      </w:r>
      <w:r>
        <w:rPr>
          <w:rFonts w:hint="eastAsia" w:ascii="仿宋_GB2312" w:hAnsi="仿宋_GB2312" w:eastAsia="仿宋_GB2312" w:cs="仿宋_GB2312"/>
          <w:color w:val="000000"/>
          <w:sz w:val="32"/>
          <w:szCs w:val="32"/>
          <w:lang w:val="en-US" w:eastAsia="zh-CN"/>
        </w:rPr>
        <w:t>规范化</w:t>
      </w:r>
      <w:r>
        <w:rPr>
          <w:rFonts w:hint="eastAsia" w:ascii="仿宋_GB2312" w:hAnsi="仿宋_GB2312" w:eastAsia="仿宋_GB2312" w:cs="仿宋_GB2312"/>
          <w:color w:val="000000"/>
          <w:sz w:val="32"/>
          <w:szCs w:val="32"/>
        </w:rPr>
        <w:t>水平</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lang w:val="en-US" w:eastAsia="zh-CN"/>
        </w:rPr>
        <w:t>工作方法渠道</w:t>
      </w:r>
      <w:r>
        <w:rPr>
          <w:rFonts w:hint="eastAsia" w:ascii="仿宋_GB2312" w:hAnsi="仿宋_GB2312" w:eastAsia="仿宋_GB2312" w:cs="仿宋_GB2312"/>
          <w:color w:val="000000"/>
          <w:sz w:val="32"/>
          <w:szCs w:val="32"/>
        </w:rPr>
        <w:t>还不够</w:t>
      </w:r>
      <w:r>
        <w:rPr>
          <w:rFonts w:hint="eastAsia" w:ascii="仿宋_GB2312" w:hAnsi="仿宋_GB2312" w:eastAsia="仿宋_GB2312" w:cs="仿宋_GB2312"/>
          <w:color w:val="000000"/>
          <w:sz w:val="32"/>
          <w:szCs w:val="32"/>
          <w:lang w:val="en-US" w:eastAsia="zh-CN"/>
        </w:rPr>
        <w:t>广；</w:t>
      </w:r>
      <w:r>
        <w:rPr>
          <w:rFonts w:hint="eastAsia" w:ascii="仿宋_GB2312" w:hAnsi="仿宋_GB2312" w:eastAsia="仿宋_GB2312" w:cs="仿宋_GB2312"/>
          <w:color w:val="000000"/>
          <w:sz w:val="32"/>
          <w:szCs w:val="32"/>
        </w:rPr>
        <w:t>二是</w:t>
      </w:r>
      <w:r>
        <w:rPr>
          <w:rFonts w:hint="eastAsia" w:ascii="仿宋_GB2312" w:hAnsi="仿宋_GB2312" w:eastAsia="仿宋_GB2312" w:cs="仿宋_GB2312"/>
          <w:color w:val="000000"/>
          <w:sz w:val="32"/>
          <w:szCs w:val="32"/>
          <w:lang w:eastAsia="zh-CN"/>
        </w:rPr>
        <w:t>在</w:t>
      </w:r>
      <w:r>
        <w:rPr>
          <w:rFonts w:hint="eastAsia" w:ascii="仿宋_GB2312" w:hAnsi="仿宋_GB2312" w:eastAsia="仿宋_GB2312" w:cs="仿宋_GB2312"/>
          <w:color w:val="000000"/>
          <w:sz w:val="32"/>
          <w:szCs w:val="32"/>
        </w:rPr>
        <w:t>优化</w:t>
      </w:r>
      <w:r>
        <w:rPr>
          <w:rFonts w:hint="eastAsia" w:ascii="仿宋_GB2312" w:hAnsi="仿宋_GB2312" w:eastAsia="仿宋_GB2312" w:cs="仿宋_GB2312"/>
          <w:color w:val="000000"/>
          <w:sz w:val="32"/>
          <w:szCs w:val="32"/>
          <w:lang w:val="en-US" w:eastAsia="zh-CN"/>
        </w:rPr>
        <w:t>学院</w:t>
      </w:r>
      <w:r>
        <w:rPr>
          <w:rFonts w:hint="eastAsia" w:ascii="仿宋_GB2312" w:hAnsi="仿宋_GB2312" w:eastAsia="仿宋_GB2312" w:cs="仿宋_GB2312"/>
          <w:color w:val="000000"/>
          <w:sz w:val="32"/>
          <w:szCs w:val="32"/>
        </w:rPr>
        <w:t>政治生态环境</w:t>
      </w:r>
      <w:r>
        <w:rPr>
          <w:rFonts w:hint="eastAsia" w:ascii="仿宋_GB2312" w:hAnsi="仿宋_GB2312" w:eastAsia="仿宋_GB2312" w:cs="仿宋_GB2312"/>
          <w:color w:val="000000"/>
          <w:sz w:val="32"/>
          <w:szCs w:val="32"/>
          <w:lang w:eastAsia="zh-CN"/>
        </w:rPr>
        <w:t>上力度还不够</w:t>
      </w:r>
      <w:r>
        <w:rPr>
          <w:rFonts w:hint="eastAsia" w:ascii="仿宋_GB2312" w:hAnsi="仿宋_GB2312" w:eastAsia="仿宋_GB2312" w:cs="仿宋_GB2312"/>
          <w:color w:val="000000"/>
          <w:sz w:val="32"/>
          <w:szCs w:val="32"/>
          <w:lang w:val="en-US" w:eastAsia="zh-CN"/>
        </w:rPr>
        <w:t>大，如何加强班子自身建设发挥示范引领作用思考还不够多；</w:t>
      </w:r>
      <w:r>
        <w:rPr>
          <w:rFonts w:hint="eastAsia" w:ascii="仿宋_GB2312" w:hAnsi="仿宋_GB2312" w:eastAsia="仿宋_GB2312" w:cs="仿宋_GB2312"/>
          <w:color w:val="000000"/>
          <w:sz w:val="32"/>
          <w:szCs w:val="32"/>
        </w:rPr>
        <w:t>三是</w:t>
      </w:r>
      <w:r>
        <w:rPr>
          <w:rFonts w:hint="eastAsia" w:ascii="仿宋_GB2312" w:hAnsi="仿宋_GB2312" w:eastAsia="仿宋_GB2312" w:cs="仿宋_GB2312"/>
          <w:color w:val="000000"/>
          <w:sz w:val="32"/>
          <w:szCs w:val="32"/>
          <w:lang w:val="en-US" w:eastAsia="zh-CN"/>
        </w:rPr>
        <w:t>围绕学院中心工作，如何发挥党员积极性，推进党建和中心工作的融合促进，方式方法的探索还不够；四是如何进一步激发教师干事创业的积极性主动性，在制度层面设计和考量还不够，工作有时候还停留在思路层面，具体抓落实落地还不够有力。</w:t>
      </w:r>
      <w:r>
        <w:rPr>
          <w:rFonts w:hint="eastAsia" w:ascii="仿宋_GB2312" w:hAnsi="仿宋_GB2312" w:eastAsia="仿宋_GB2312" w:cs="仿宋_GB2312"/>
          <w:color w:val="000000"/>
          <w:sz w:val="32"/>
          <w:szCs w:val="32"/>
        </w:rPr>
        <w:t>今后，我将更加努力学习、用心工作，保持中国共产党人的奋斗精神，</w:t>
      </w:r>
      <w:r>
        <w:rPr>
          <w:rFonts w:hint="eastAsia" w:ascii="仿宋_GB2312" w:hAnsi="仿宋_GB2312" w:eastAsia="仿宋_GB2312" w:cs="仿宋_GB2312"/>
          <w:color w:val="000000"/>
          <w:sz w:val="32"/>
          <w:szCs w:val="32"/>
          <w:lang w:eastAsia="zh-CN"/>
        </w:rPr>
        <w:t>不忘初心使命，</w:t>
      </w:r>
      <w:r>
        <w:rPr>
          <w:rFonts w:hint="eastAsia" w:ascii="仿宋_GB2312" w:hAnsi="仿宋_GB2312" w:eastAsia="仿宋_GB2312" w:cs="仿宋_GB2312"/>
          <w:color w:val="000000"/>
          <w:sz w:val="32"/>
          <w:szCs w:val="32"/>
        </w:rPr>
        <w:t>团结带领班子，坚持苦干实干，主动担当作为，</w:t>
      </w:r>
      <w:r>
        <w:rPr>
          <w:rFonts w:hint="eastAsia" w:ascii="仿宋_GB2312" w:hAnsi="仿宋_GB2312" w:eastAsia="仿宋_GB2312" w:cs="仿宋_GB2312"/>
          <w:color w:val="000000"/>
          <w:sz w:val="32"/>
          <w:szCs w:val="32"/>
          <w:lang w:eastAsia="zh-CN"/>
        </w:rPr>
        <w:t>努力</w:t>
      </w:r>
      <w:r>
        <w:rPr>
          <w:rFonts w:hint="eastAsia" w:ascii="仿宋_GB2312" w:hAnsi="仿宋_GB2312" w:eastAsia="仿宋_GB2312" w:cs="仿宋_GB2312"/>
          <w:color w:val="000000"/>
          <w:sz w:val="32"/>
          <w:szCs w:val="32"/>
        </w:rPr>
        <w:t>推进</w:t>
      </w:r>
      <w:r>
        <w:rPr>
          <w:rFonts w:hint="eastAsia" w:ascii="仿宋_GB2312" w:hAnsi="仿宋_GB2312" w:eastAsia="仿宋_GB2312" w:cs="仿宋_GB2312"/>
          <w:color w:val="000000"/>
          <w:sz w:val="32"/>
          <w:szCs w:val="32"/>
          <w:lang w:val="en-US" w:eastAsia="zh-CN"/>
        </w:rPr>
        <w:t>学院</w:t>
      </w:r>
      <w:r>
        <w:rPr>
          <w:rFonts w:hint="eastAsia" w:ascii="仿宋_GB2312" w:hAnsi="仿宋_GB2312" w:eastAsia="仿宋_GB2312" w:cs="仿宋_GB2312"/>
          <w:color w:val="000000"/>
          <w:sz w:val="32"/>
          <w:szCs w:val="32"/>
        </w:rPr>
        <w:t>的各项事业发展。</w:t>
      </w:r>
    </w:p>
    <w:p>
      <w:pPr>
        <w:pStyle w:val="4"/>
        <w:keepNext w:val="0"/>
        <w:keepLines w:val="0"/>
        <w:pageBreakBefore w:val="0"/>
        <w:widowControl w:val="0"/>
        <w:kinsoku/>
        <w:wordWrap/>
        <w:overflowPunct/>
        <w:topLinePunct w:val="0"/>
        <w:autoSpaceDE/>
        <w:autoSpaceDN/>
        <w:bidi w:val="0"/>
        <w:adjustRightInd/>
        <w:snapToGrid/>
        <w:spacing w:line="540" w:lineRule="exact"/>
        <w:ind w:left="0" w:leftChars="0" w:firstLine="0" w:firstLineChars="0"/>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 xml:space="preserve"> </w:t>
      </w:r>
    </w:p>
    <w:p>
      <w:pPr>
        <w:pStyle w:val="4"/>
        <w:keepNext w:val="0"/>
        <w:keepLines w:val="0"/>
        <w:pageBreakBefore w:val="0"/>
        <w:widowControl w:val="0"/>
        <w:kinsoku/>
        <w:wordWrap/>
        <w:overflowPunct/>
        <w:topLinePunct w:val="0"/>
        <w:autoSpaceDE/>
        <w:autoSpaceDN/>
        <w:bidi w:val="0"/>
        <w:adjustRightInd/>
        <w:snapToGrid/>
        <w:spacing w:line="540" w:lineRule="exact"/>
        <w:ind w:left="0" w:leftChars="0" w:firstLine="4800" w:firstLineChars="1500"/>
        <w:rPr>
          <w:rFonts w:hint="eastAsia" w:ascii="仿宋" w:hAnsi="仿宋" w:eastAsia="仿宋" w:cs="仿宋"/>
          <w:color w:val="000000"/>
          <w:sz w:val="32"/>
          <w:szCs w:val="32"/>
        </w:rPr>
      </w:pPr>
      <w:r>
        <w:rPr>
          <w:rFonts w:hint="eastAsia" w:ascii="仿宋" w:hAnsi="仿宋" w:eastAsia="仿宋" w:cs="仿宋"/>
          <w:color w:val="000000"/>
          <w:sz w:val="32"/>
          <w:szCs w:val="32"/>
          <w:lang w:val="en-US" w:eastAsia="zh-CN"/>
        </w:rPr>
        <w:t>2023年12月30日</w:t>
      </w:r>
      <w:bookmarkStart w:id="0" w:name="ssx_36"/>
      <w:bookmarkEnd w:id="0"/>
    </w:p>
    <w:p>
      <w:pPr>
        <w:rPr>
          <w:rFonts w:hint="eastAsia" w:ascii="仿宋" w:hAnsi="仿宋" w:eastAsia="仿宋" w:cs="仿宋"/>
          <w:sz w:val="32"/>
          <w:szCs w:val="32"/>
        </w:rPr>
      </w:pPr>
    </w:p>
    <w:sectPr>
      <w:footerReference r:id="rId3" w:type="default"/>
      <w:pgSz w:w="11906" w:h="16838"/>
      <w:pgMar w:top="1701" w:right="1531" w:bottom="170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方正舒体"/>
    <w:panose1 w:val="03000509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D82EB2"/>
    <w:multiLevelType w:val="singleLevel"/>
    <w:tmpl w:val="01D82EB2"/>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hlY2M4OTQ0Yjg4ZjJmZDc4MDk0MTU1ZDBlNWE3NmQifQ=="/>
  </w:docVars>
  <w:rsids>
    <w:rsidRoot w:val="00000000"/>
    <w:rsid w:val="080708A8"/>
    <w:rsid w:val="11DC1FA9"/>
    <w:rsid w:val="36DA32EC"/>
    <w:rsid w:val="404D1A6C"/>
    <w:rsid w:val="44556E0D"/>
    <w:rsid w:val="56DC4456"/>
    <w:rsid w:val="725D2617"/>
    <w:rsid w:val="7FD72E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spacing w:after="0" w:line="580" w:lineRule="exact"/>
      <w:ind w:left="0" w:leftChars="0" w:firstLine="420" w:firstLineChars="200"/>
    </w:pPr>
    <w:rPr>
      <w:rFonts w:ascii="仿宋_GB2312" w:hAnsi="Times New Roman" w:eastAsia="仿宋_GB2312"/>
      <w:sz w:val="31"/>
      <w:szCs w:val="22"/>
    </w:rPr>
  </w:style>
  <w:style w:type="paragraph" w:styleId="3">
    <w:name w:val="Body Text Indent"/>
    <w:basedOn w:val="1"/>
    <w:autoRedefine/>
    <w:unhideWhenUsed/>
    <w:qFormat/>
    <w:uiPriority w:val="99"/>
    <w:pPr>
      <w:spacing w:after="120"/>
      <w:ind w:left="420" w:leftChars="200"/>
    </w:pPr>
  </w:style>
  <w:style w:type="paragraph" w:styleId="4">
    <w:name w:val="Normal Indent"/>
    <w:basedOn w:val="1"/>
    <w:autoRedefine/>
    <w:qFormat/>
    <w:uiPriority w:val="0"/>
    <w:pPr>
      <w:ind w:firstLine="567"/>
    </w:pPr>
  </w:style>
  <w:style w:type="paragraph" w:styleId="5">
    <w:name w:val="footer"/>
    <w:basedOn w:val="1"/>
    <w:semiHidden/>
    <w:unhideWhenUsed/>
    <w:qFormat/>
    <w:uiPriority w:val="99"/>
    <w:pPr>
      <w:widowControl w:val="0"/>
      <w:tabs>
        <w:tab w:val="center" w:pos="4153"/>
        <w:tab w:val="right" w:pos="8306"/>
      </w:tabs>
      <w:snapToGrid w:val="0"/>
    </w:pPr>
    <w:rPr>
      <w:rFonts w:asciiTheme="minorHAnsi" w:hAnsiTheme="minorHAnsi" w:eastAsiaTheme="minorEastAsia" w:cstheme="minorBidi"/>
      <w:kern w:val="2"/>
      <w:sz w:val="18"/>
      <w:szCs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2024-01-02T02:00:00Z</dcterms:created>
  <dc:creator>admin</dc:creator>
  <cp:lastModifiedBy>奶油小容包</cp:lastModifiedBy>
  <dcterms:modified xsi:type="dcterms:W3CDTF">2024-01-02T14:49:26Z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F6F47EBC4F0843ECB57D0B9E0A6C5C6E</vt:lpwstr>
  </property>
</Properties>
</file>